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176C8" w14:textId="77777777" w:rsidR="006F0950" w:rsidRDefault="006B0BEB" w:rsidP="006F0950">
      <w:pPr>
        <w:pStyle w:val="Cabealho"/>
        <w:jc w:val="center"/>
        <w:rPr>
          <w:rFonts w:ascii="Arial Narrow" w:hAnsi="Arial Narrow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6B0BEB">
        <w:rPr>
          <w:rFonts w:ascii="Arial Narrow" w:hAnsi="Arial Narrow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ANEXO I </w:t>
      </w:r>
    </w:p>
    <w:p w14:paraId="3EC6BDAF" w14:textId="77777777" w:rsidR="006F0950" w:rsidRDefault="006F0950" w:rsidP="006F0950"/>
    <w:p w14:paraId="6967B30C" w14:textId="77777777" w:rsidR="006F0950" w:rsidRDefault="006F0950" w:rsidP="006F0950"/>
    <w:tbl>
      <w:tblPr>
        <w:tblW w:w="0" w:type="auto"/>
        <w:shd w:val="clear" w:color="auto" w:fill="A6A6A6"/>
        <w:tblLook w:val="01E0" w:firstRow="1" w:lastRow="1" w:firstColumn="1" w:lastColumn="1" w:noHBand="0" w:noVBand="0"/>
      </w:tblPr>
      <w:tblGrid>
        <w:gridCol w:w="8787"/>
      </w:tblGrid>
      <w:tr w:rsidR="006F0950" w:rsidRPr="001C2768" w14:paraId="7B1609C4" w14:textId="77777777" w:rsidTr="00591A9F">
        <w:tc>
          <w:tcPr>
            <w:tcW w:w="8787" w:type="dxa"/>
            <w:shd w:val="clear" w:color="auto" w:fill="ABB8D1"/>
          </w:tcPr>
          <w:p w14:paraId="4A4CB058" w14:textId="77777777" w:rsidR="006F0950" w:rsidRPr="002744F3" w:rsidRDefault="006B0BEB" w:rsidP="00591A9F">
            <w:pPr>
              <w:pStyle w:val="Cabealho"/>
              <w:jc w:val="center"/>
              <w:rPr>
                <w:rFonts w:ascii="Arial Narrow" w:hAnsi="Arial Narrow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B0BEB">
              <w:rPr>
                <w:rFonts w:ascii="Arial Narrow" w:hAnsi="Arial Narrow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CONDIÇÕES DE FORNECIMENTO</w:t>
            </w:r>
          </w:p>
        </w:tc>
      </w:tr>
    </w:tbl>
    <w:p w14:paraId="17819054" w14:textId="77777777" w:rsidR="006B0BEB" w:rsidRPr="006B0BEB" w:rsidRDefault="006B0BEB" w:rsidP="006B0BEB">
      <w:pPr>
        <w:pStyle w:val="PargrafodaLista"/>
        <w:spacing w:line="360" w:lineRule="auto"/>
        <w:ind w:left="360"/>
        <w:jc w:val="both"/>
        <w:rPr>
          <w:rFonts w:ascii="Arial Narrow" w:hAnsi="Arial Narrow" w:cs="Calibri"/>
          <w:sz w:val="24"/>
          <w:szCs w:val="24"/>
        </w:rPr>
      </w:pPr>
    </w:p>
    <w:p w14:paraId="608A9E30" w14:textId="77777777" w:rsidR="006B0BEB" w:rsidRPr="006B0BEB" w:rsidRDefault="006B0BEB" w:rsidP="006B0BEB">
      <w:pPr>
        <w:pStyle w:val="PargrafodaLista"/>
        <w:spacing w:line="360" w:lineRule="auto"/>
        <w:ind w:left="360"/>
        <w:jc w:val="both"/>
        <w:rPr>
          <w:rFonts w:ascii="Arial Narrow" w:hAnsi="Arial Narrow" w:cs="Calibri"/>
          <w:sz w:val="24"/>
          <w:szCs w:val="24"/>
        </w:rPr>
      </w:pPr>
    </w:p>
    <w:p w14:paraId="40E36FB4" w14:textId="77777777" w:rsidR="00A61D75" w:rsidRPr="006F0950" w:rsidRDefault="00A61D75" w:rsidP="00C91683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DISPOSIÇÕES GERAIS – CESTA BÁSICA DE ALIMENTOS, LIMPEZA E HIGIENE PESSOAL</w:t>
      </w:r>
    </w:p>
    <w:p w14:paraId="7041252E" w14:textId="77777777" w:rsidR="00FC358B" w:rsidRPr="006F0950" w:rsidRDefault="00FC358B" w:rsidP="00C91683">
      <w:pPr>
        <w:pStyle w:val="PargrafodaLista"/>
        <w:numPr>
          <w:ilvl w:val="1"/>
          <w:numId w:val="6"/>
        </w:numPr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O presente </w:t>
      </w:r>
      <w:r w:rsidR="001037B1" w:rsidRPr="006F0950">
        <w:rPr>
          <w:rFonts w:ascii="Arial Narrow" w:hAnsi="Arial Narrow" w:cs="Calibri"/>
          <w:sz w:val="24"/>
          <w:szCs w:val="24"/>
        </w:rPr>
        <w:t>documento</w:t>
      </w:r>
      <w:r w:rsidRPr="006F0950">
        <w:rPr>
          <w:rFonts w:ascii="Arial Narrow" w:hAnsi="Arial Narrow" w:cs="Calibri"/>
          <w:sz w:val="24"/>
          <w:szCs w:val="24"/>
        </w:rPr>
        <w:t xml:space="preserve"> visa definir as </w:t>
      </w:r>
      <w:r w:rsidR="009004BD" w:rsidRPr="006F0950">
        <w:rPr>
          <w:rFonts w:ascii="Arial Narrow" w:hAnsi="Arial Narrow" w:cs="Calibri"/>
          <w:sz w:val="24"/>
          <w:szCs w:val="24"/>
        </w:rPr>
        <w:t xml:space="preserve">condições </w:t>
      </w:r>
      <w:r w:rsidRPr="006F0950">
        <w:rPr>
          <w:rFonts w:ascii="Arial Narrow" w:hAnsi="Arial Narrow" w:cs="Calibri"/>
          <w:sz w:val="24"/>
          <w:szCs w:val="24"/>
        </w:rPr>
        <w:t xml:space="preserve">para aquisição </w:t>
      </w:r>
      <w:r w:rsidR="009004BD" w:rsidRPr="006F0950">
        <w:rPr>
          <w:rFonts w:ascii="Arial Narrow" w:hAnsi="Arial Narrow" w:cs="Calibri"/>
          <w:sz w:val="24"/>
          <w:szCs w:val="24"/>
        </w:rPr>
        <w:t xml:space="preserve">e fornecimento </w:t>
      </w:r>
      <w:r w:rsidRPr="006F0950">
        <w:rPr>
          <w:rFonts w:ascii="Arial Narrow" w:hAnsi="Arial Narrow" w:cs="Calibri"/>
          <w:sz w:val="24"/>
          <w:szCs w:val="24"/>
        </w:rPr>
        <w:t xml:space="preserve">de </w:t>
      </w:r>
      <w:r w:rsidR="0024659B" w:rsidRPr="006F0950">
        <w:rPr>
          <w:rFonts w:ascii="Arial Narrow" w:hAnsi="Arial Narrow" w:cs="Calibri"/>
          <w:sz w:val="24"/>
          <w:szCs w:val="24"/>
        </w:rPr>
        <w:t>10.800</w:t>
      </w:r>
      <w:r w:rsidRPr="006F0950">
        <w:rPr>
          <w:rFonts w:ascii="Arial Narrow" w:hAnsi="Arial Narrow" w:cs="Calibri"/>
          <w:sz w:val="24"/>
          <w:szCs w:val="24"/>
        </w:rPr>
        <w:t xml:space="preserve"> (</w:t>
      </w:r>
      <w:r w:rsidR="0024659B" w:rsidRPr="006F0950">
        <w:rPr>
          <w:rFonts w:ascii="Arial Narrow" w:hAnsi="Arial Narrow" w:cs="Calibri"/>
          <w:sz w:val="24"/>
          <w:szCs w:val="24"/>
        </w:rPr>
        <w:t>dez</w:t>
      </w:r>
      <w:r w:rsidRPr="006F0950">
        <w:rPr>
          <w:rFonts w:ascii="Arial Narrow" w:hAnsi="Arial Narrow" w:cs="Calibri"/>
          <w:sz w:val="24"/>
          <w:szCs w:val="24"/>
        </w:rPr>
        <w:t xml:space="preserve"> mil e </w:t>
      </w:r>
      <w:r w:rsidR="0024659B" w:rsidRPr="006F0950">
        <w:rPr>
          <w:rFonts w:ascii="Arial Narrow" w:hAnsi="Arial Narrow" w:cs="Calibri"/>
          <w:sz w:val="24"/>
          <w:szCs w:val="24"/>
        </w:rPr>
        <w:t>oito</w:t>
      </w:r>
      <w:r w:rsidRPr="006F0950">
        <w:rPr>
          <w:rFonts w:ascii="Arial Narrow" w:hAnsi="Arial Narrow" w:cs="Calibri"/>
          <w:sz w:val="24"/>
          <w:szCs w:val="24"/>
        </w:rPr>
        <w:t xml:space="preserve">centas) cestas básicas de alimentos, limpeza e higiene pessoal para o período de 12 </w:t>
      </w:r>
      <w:r w:rsidR="00E942C7" w:rsidRPr="006F0950">
        <w:rPr>
          <w:rFonts w:ascii="Arial Narrow" w:hAnsi="Arial Narrow" w:cs="Calibri"/>
          <w:sz w:val="24"/>
          <w:szCs w:val="24"/>
        </w:rPr>
        <w:t xml:space="preserve">(doze) </w:t>
      </w:r>
      <w:r w:rsidRPr="006F0950">
        <w:rPr>
          <w:rFonts w:ascii="Arial Narrow" w:hAnsi="Arial Narrow" w:cs="Calibri"/>
          <w:sz w:val="24"/>
          <w:szCs w:val="24"/>
        </w:rPr>
        <w:t xml:space="preserve">meses, </w:t>
      </w:r>
      <w:r w:rsidR="0024659B" w:rsidRPr="006F0950">
        <w:rPr>
          <w:rFonts w:ascii="Arial Narrow" w:hAnsi="Arial Narrow" w:cs="Calibri"/>
          <w:sz w:val="24"/>
          <w:szCs w:val="24"/>
        </w:rPr>
        <w:t>9</w:t>
      </w:r>
      <w:r w:rsidRPr="006F0950">
        <w:rPr>
          <w:rFonts w:ascii="Arial Narrow" w:hAnsi="Arial Narrow" w:cs="Calibri"/>
          <w:sz w:val="24"/>
          <w:szCs w:val="24"/>
        </w:rPr>
        <w:t>00 (</w:t>
      </w:r>
      <w:r w:rsidR="0016767A" w:rsidRPr="006F0950">
        <w:rPr>
          <w:rFonts w:ascii="Arial Narrow" w:hAnsi="Arial Narrow" w:cs="Calibri"/>
          <w:sz w:val="24"/>
          <w:szCs w:val="24"/>
        </w:rPr>
        <w:t>nove</w:t>
      </w:r>
      <w:r w:rsidRPr="006F0950">
        <w:rPr>
          <w:rFonts w:ascii="Arial Narrow" w:hAnsi="Arial Narrow" w:cs="Calibri"/>
          <w:sz w:val="24"/>
          <w:szCs w:val="24"/>
        </w:rPr>
        <w:t>centas) cestas básicas por mês.</w:t>
      </w:r>
    </w:p>
    <w:p w14:paraId="0E3C38EB" w14:textId="77777777" w:rsidR="00FC358B" w:rsidRPr="006F0950" w:rsidRDefault="00FC358B" w:rsidP="00C91683">
      <w:pPr>
        <w:numPr>
          <w:ilvl w:val="1"/>
          <w:numId w:val="6"/>
        </w:numPr>
        <w:tabs>
          <w:tab w:val="left" w:pos="47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 empresa proponente deverá indicar apenas 01 (um) produto de cada item da cesta básica na proposta, conforme especificações constantes no anexo I</w:t>
      </w:r>
      <w:r w:rsidR="001037B1" w:rsidRPr="006F0950">
        <w:rPr>
          <w:rFonts w:ascii="Arial Narrow" w:hAnsi="Arial Narrow" w:cs="Calibri"/>
          <w:sz w:val="24"/>
          <w:szCs w:val="24"/>
        </w:rPr>
        <w:t>I</w:t>
      </w:r>
      <w:r w:rsidR="006B0BEB" w:rsidRPr="006B0BEB">
        <w:t xml:space="preserve"> </w:t>
      </w:r>
      <w:r w:rsidR="006B0BEB" w:rsidRPr="006B0BEB">
        <w:rPr>
          <w:rFonts w:ascii="Arial Narrow" w:hAnsi="Arial Narrow" w:cs="Calibri"/>
          <w:sz w:val="24"/>
          <w:szCs w:val="24"/>
        </w:rPr>
        <w:t>- Descrição de Produtos da Cesta Básica</w:t>
      </w:r>
      <w:r w:rsidRPr="006F0950">
        <w:rPr>
          <w:rFonts w:ascii="Arial Narrow" w:hAnsi="Arial Narrow" w:cs="Calibri"/>
          <w:sz w:val="24"/>
          <w:szCs w:val="24"/>
        </w:rPr>
        <w:t>.</w:t>
      </w:r>
    </w:p>
    <w:p w14:paraId="376055BB" w14:textId="77777777" w:rsidR="00FC358B" w:rsidRPr="006F0950" w:rsidRDefault="00FC358B" w:rsidP="00C91683">
      <w:pPr>
        <w:numPr>
          <w:ilvl w:val="1"/>
          <w:numId w:val="6"/>
        </w:numPr>
        <w:tabs>
          <w:tab w:val="left" w:pos="47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Os produtos deverão ser embalados em 03 (três) sacolas plásticas</w:t>
      </w:r>
      <w:r w:rsidR="006B0BEB">
        <w:rPr>
          <w:rFonts w:ascii="Arial Narrow" w:hAnsi="Arial Narrow" w:cs="Calibri"/>
          <w:sz w:val="24"/>
          <w:szCs w:val="24"/>
        </w:rPr>
        <w:t xml:space="preserve"> ou caixas</w:t>
      </w:r>
      <w:r w:rsidRPr="006F0950">
        <w:rPr>
          <w:rFonts w:ascii="Arial Narrow" w:hAnsi="Arial Narrow" w:cs="Calibri"/>
          <w:sz w:val="24"/>
          <w:szCs w:val="24"/>
        </w:rPr>
        <w:t>, como descritas no anexo I</w:t>
      </w:r>
      <w:r w:rsidR="009004BD" w:rsidRPr="006F0950">
        <w:rPr>
          <w:rFonts w:ascii="Arial Narrow" w:hAnsi="Arial Narrow" w:cs="Calibri"/>
          <w:sz w:val="24"/>
          <w:szCs w:val="24"/>
        </w:rPr>
        <w:t>I</w:t>
      </w:r>
      <w:r w:rsidRPr="006F0950">
        <w:rPr>
          <w:rFonts w:ascii="Arial Narrow" w:hAnsi="Arial Narrow" w:cs="Calibri"/>
          <w:sz w:val="24"/>
          <w:szCs w:val="24"/>
        </w:rPr>
        <w:t>, duas para produtos alimentícios e uma para produtos de limpeza e higiene pessoal.</w:t>
      </w:r>
    </w:p>
    <w:p w14:paraId="05C5AFEB" w14:textId="77777777" w:rsidR="00FC358B" w:rsidRPr="006F0950" w:rsidRDefault="00FC358B" w:rsidP="00C91683">
      <w:pPr>
        <w:tabs>
          <w:tab w:val="left" w:pos="47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0BFA7AB4" w14:textId="77777777" w:rsidR="00FC358B" w:rsidRPr="006F0950" w:rsidRDefault="00FC358B" w:rsidP="00C91683">
      <w:pPr>
        <w:numPr>
          <w:ilvl w:val="0"/>
          <w:numId w:val="6"/>
        </w:numPr>
        <w:tabs>
          <w:tab w:val="left" w:pos="360"/>
          <w:tab w:val="left" w:pos="473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ALIMENTOS</w:t>
      </w:r>
    </w:p>
    <w:p w14:paraId="234204F0" w14:textId="77777777" w:rsidR="00FC358B" w:rsidRPr="006F0950" w:rsidRDefault="00FC358B" w:rsidP="00C91683">
      <w:pPr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Se os produtos ofertados forem diferentes dos utilizados como referência pelo SEMAE, a </w:t>
      </w:r>
      <w:r w:rsidR="001037B1" w:rsidRPr="006F0950">
        <w:rPr>
          <w:rFonts w:ascii="Arial Narrow" w:hAnsi="Arial Narrow" w:cs="Calibri"/>
          <w:sz w:val="24"/>
          <w:szCs w:val="24"/>
        </w:rPr>
        <w:t>licitante melhor classificada deverá apresentar as amostras e</w:t>
      </w:r>
      <w:r w:rsidR="0011195B" w:rsidRPr="006F0950">
        <w:rPr>
          <w:rFonts w:ascii="Arial Narrow" w:hAnsi="Arial Narrow" w:cs="Calibri"/>
          <w:sz w:val="24"/>
          <w:szCs w:val="24"/>
        </w:rPr>
        <w:t xml:space="preserve"> os</w:t>
      </w:r>
      <w:r w:rsidR="001037B1" w:rsidRPr="006F0950">
        <w:rPr>
          <w:rFonts w:ascii="Arial Narrow" w:hAnsi="Arial Narrow" w:cs="Calibri"/>
          <w:sz w:val="24"/>
          <w:szCs w:val="24"/>
        </w:rPr>
        <w:t xml:space="preserve"> </w:t>
      </w:r>
      <w:r w:rsidRPr="006F0950">
        <w:rPr>
          <w:rFonts w:ascii="Arial Narrow" w:hAnsi="Arial Narrow" w:cs="Calibri"/>
          <w:sz w:val="24"/>
          <w:szCs w:val="24"/>
        </w:rPr>
        <w:t xml:space="preserve">laudos </w:t>
      </w:r>
      <w:r w:rsidR="001037B1" w:rsidRPr="006F0950">
        <w:rPr>
          <w:rFonts w:ascii="Arial Narrow" w:hAnsi="Arial Narrow" w:cs="Calibri"/>
          <w:sz w:val="24"/>
          <w:szCs w:val="24"/>
        </w:rPr>
        <w:t>em até 48 (quarenta e oito) horas após classificação do certame.</w:t>
      </w:r>
      <w:r w:rsidRPr="006F0950">
        <w:rPr>
          <w:rFonts w:ascii="Arial Narrow" w:hAnsi="Arial Narrow" w:cs="Calibri"/>
          <w:sz w:val="24"/>
          <w:szCs w:val="24"/>
        </w:rPr>
        <w:t xml:space="preserve"> </w:t>
      </w:r>
      <w:r w:rsidR="00C125BB" w:rsidRPr="006F0950">
        <w:rPr>
          <w:rFonts w:ascii="Arial Narrow" w:hAnsi="Arial Narrow" w:cs="Calibri"/>
          <w:sz w:val="24"/>
          <w:szCs w:val="24"/>
        </w:rPr>
        <w:t>O</w:t>
      </w:r>
      <w:r w:rsidRPr="006F0950">
        <w:rPr>
          <w:rFonts w:ascii="Arial Narrow" w:hAnsi="Arial Narrow" w:cs="Calibri"/>
          <w:sz w:val="24"/>
          <w:szCs w:val="24"/>
        </w:rPr>
        <w:t xml:space="preserve">s laudos citados no anexo </w:t>
      </w:r>
      <w:r w:rsidR="001037B1" w:rsidRPr="006F0950">
        <w:rPr>
          <w:rFonts w:ascii="Arial Narrow" w:hAnsi="Arial Narrow" w:cs="Calibri"/>
          <w:sz w:val="24"/>
          <w:szCs w:val="24"/>
        </w:rPr>
        <w:t>I</w:t>
      </w:r>
      <w:r w:rsidRPr="006F0950">
        <w:rPr>
          <w:rFonts w:ascii="Arial Narrow" w:hAnsi="Arial Narrow" w:cs="Calibri"/>
          <w:sz w:val="24"/>
          <w:szCs w:val="24"/>
        </w:rPr>
        <w:t>I (</w:t>
      </w:r>
      <w:r w:rsidR="006B0BEB">
        <w:rPr>
          <w:rFonts w:ascii="Arial Narrow" w:hAnsi="Arial Narrow" w:cs="Calibri"/>
          <w:sz w:val="24"/>
          <w:szCs w:val="24"/>
        </w:rPr>
        <w:t xml:space="preserve">coluna: </w:t>
      </w:r>
      <w:r w:rsidRPr="006F0950">
        <w:rPr>
          <w:rFonts w:ascii="Arial Narrow" w:hAnsi="Arial Narrow" w:cs="Calibri"/>
          <w:sz w:val="24"/>
          <w:szCs w:val="24"/>
        </w:rPr>
        <w:t xml:space="preserve">tipos de análises que deverão ser apresentadas), </w:t>
      </w:r>
      <w:r w:rsidR="00C125BB" w:rsidRPr="006F0950">
        <w:rPr>
          <w:rFonts w:ascii="Arial Narrow" w:hAnsi="Arial Narrow" w:cs="Calibri"/>
          <w:sz w:val="24"/>
          <w:szCs w:val="24"/>
        </w:rPr>
        <w:t xml:space="preserve">deverão ser </w:t>
      </w:r>
      <w:r w:rsidRPr="006F0950">
        <w:rPr>
          <w:rFonts w:ascii="Arial Narrow" w:hAnsi="Arial Narrow" w:cs="Calibri"/>
          <w:sz w:val="24"/>
          <w:szCs w:val="24"/>
        </w:rPr>
        <w:t>emitidos por Laboratórios Credenciados pela Secretaria da Agricultura do Estado da sede da licitante:</w:t>
      </w:r>
    </w:p>
    <w:p w14:paraId="36C431D9" w14:textId="77777777" w:rsidR="00FC358B" w:rsidRPr="006F0950" w:rsidRDefault="00FC358B" w:rsidP="00C91683">
      <w:pPr>
        <w:numPr>
          <w:ilvl w:val="2"/>
          <w:numId w:val="6"/>
        </w:numPr>
        <w:tabs>
          <w:tab w:val="left" w:pos="946"/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Marca do produto analisado;</w:t>
      </w:r>
    </w:p>
    <w:p w14:paraId="1FB91053" w14:textId="77777777" w:rsidR="00FC358B" w:rsidRPr="006F0950" w:rsidRDefault="00FC358B" w:rsidP="00C91683">
      <w:pPr>
        <w:numPr>
          <w:ilvl w:val="2"/>
          <w:numId w:val="6"/>
        </w:numPr>
        <w:tabs>
          <w:tab w:val="left" w:pos="946"/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A composição nutricional referente ao produto; </w:t>
      </w:r>
    </w:p>
    <w:p w14:paraId="19B4065D" w14:textId="77777777" w:rsidR="00FC358B" w:rsidRPr="006F0950" w:rsidRDefault="00FC358B" w:rsidP="00C91683">
      <w:pPr>
        <w:numPr>
          <w:ilvl w:val="2"/>
          <w:numId w:val="6"/>
        </w:numPr>
        <w:tabs>
          <w:tab w:val="left" w:pos="946"/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Todos os laudos apresentados deverão conter a identificação do responsável (nome completo do emitente, número do registro profissional da categoria</w:t>
      </w:r>
      <w:r w:rsidR="00F27FFB" w:rsidRPr="006F0950">
        <w:rPr>
          <w:rFonts w:ascii="Arial Narrow" w:hAnsi="Arial Narrow" w:cs="Calibri"/>
          <w:sz w:val="24"/>
          <w:szCs w:val="24"/>
        </w:rPr>
        <w:t>,</w:t>
      </w:r>
      <w:r w:rsidRPr="006F0950">
        <w:rPr>
          <w:rFonts w:ascii="Arial Narrow" w:hAnsi="Arial Narrow" w:cs="Calibri"/>
          <w:sz w:val="24"/>
          <w:szCs w:val="24"/>
        </w:rPr>
        <w:t xml:space="preserve"> ex.: Crea, CRQ, etc.) e respectiva assinatura.</w:t>
      </w:r>
    </w:p>
    <w:p w14:paraId="2A64D8D5" w14:textId="77777777" w:rsidR="00FC358B" w:rsidRPr="006F0950" w:rsidRDefault="00FC358B" w:rsidP="00C91683">
      <w:pPr>
        <w:numPr>
          <w:ilvl w:val="2"/>
          <w:numId w:val="6"/>
        </w:numPr>
        <w:tabs>
          <w:tab w:val="left" w:pos="946"/>
          <w:tab w:val="left" w:pos="99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O laudo da análise sensorial para o Pó de Café será dispensado, se este for certificado </w:t>
      </w:r>
      <w:r w:rsidRPr="006F0950">
        <w:rPr>
          <w:rFonts w:ascii="Arial Narrow" w:eastAsia="Arial" w:hAnsi="Arial Narrow" w:cs="Calibri"/>
          <w:color w:val="000000"/>
          <w:sz w:val="24"/>
          <w:szCs w:val="24"/>
        </w:rPr>
        <w:t xml:space="preserve">no “Sistema de Qualidade </w:t>
      </w:r>
      <w:r w:rsidR="00F27FFB" w:rsidRPr="006F0950">
        <w:rPr>
          <w:rFonts w:ascii="Arial Narrow" w:eastAsia="Arial" w:hAnsi="Arial Narrow" w:cs="Calibri"/>
          <w:color w:val="000000"/>
          <w:sz w:val="24"/>
          <w:szCs w:val="24"/>
        </w:rPr>
        <w:t xml:space="preserve">do </w:t>
      </w:r>
      <w:r w:rsidRPr="006F0950">
        <w:rPr>
          <w:rFonts w:ascii="Arial Narrow" w:eastAsia="Arial" w:hAnsi="Arial Narrow" w:cs="Calibri"/>
          <w:color w:val="000000"/>
          <w:sz w:val="24"/>
          <w:szCs w:val="24"/>
        </w:rPr>
        <w:t>Produto de São Paulo” (Lei nº. 10.481 de 29/12/99).</w:t>
      </w:r>
    </w:p>
    <w:p w14:paraId="79DF1BF2" w14:textId="77777777" w:rsidR="00105D45" w:rsidRPr="006F0950" w:rsidRDefault="00105D45" w:rsidP="00C91683">
      <w:pPr>
        <w:numPr>
          <w:ilvl w:val="1"/>
          <w:numId w:val="6"/>
        </w:numPr>
        <w:tabs>
          <w:tab w:val="left" w:pos="473"/>
          <w:tab w:val="left" w:pos="946"/>
          <w:tab w:val="left" w:pos="99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eastAsia="Arial" w:hAnsi="Arial Narrow" w:cs="Calibri"/>
          <w:color w:val="000000"/>
          <w:sz w:val="24"/>
          <w:szCs w:val="24"/>
        </w:rPr>
        <w:t>Os laudos citados deverão ter data de emissão a partir de setembro de 202</w:t>
      </w:r>
      <w:r w:rsidR="00804E82" w:rsidRPr="006F0950">
        <w:rPr>
          <w:rFonts w:ascii="Arial Narrow" w:eastAsia="Arial" w:hAnsi="Arial Narrow" w:cs="Calibri"/>
          <w:color w:val="000000"/>
          <w:sz w:val="24"/>
          <w:szCs w:val="24"/>
        </w:rPr>
        <w:t>3</w:t>
      </w:r>
      <w:r w:rsidRPr="006F0950">
        <w:rPr>
          <w:rFonts w:ascii="Arial Narrow" w:eastAsia="Arial" w:hAnsi="Arial Narrow" w:cs="Calibri"/>
          <w:color w:val="000000"/>
          <w:sz w:val="24"/>
          <w:szCs w:val="24"/>
        </w:rPr>
        <w:t>.</w:t>
      </w:r>
    </w:p>
    <w:p w14:paraId="7F40186F" w14:textId="77777777" w:rsidR="001037B1" w:rsidRPr="006F0950" w:rsidRDefault="001037B1" w:rsidP="00C91683">
      <w:pPr>
        <w:numPr>
          <w:ilvl w:val="1"/>
          <w:numId w:val="6"/>
        </w:numPr>
        <w:tabs>
          <w:tab w:val="left" w:pos="473"/>
          <w:tab w:val="left" w:pos="946"/>
          <w:tab w:val="left" w:pos="99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As empresas deverão cotar somente produtos de primeira qualidade.</w:t>
      </w:r>
    </w:p>
    <w:p w14:paraId="58F64E89" w14:textId="77777777" w:rsidR="00105D45" w:rsidRPr="006F0950" w:rsidRDefault="00105D45" w:rsidP="00C91683">
      <w:pPr>
        <w:tabs>
          <w:tab w:val="left" w:pos="946"/>
          <w:tab w:val="left" w:pos="99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7C2FD37B" w14:textId="77777777" w:rsidR="00105D45" w:rsidRPr="006F0950" w:rsidRDefault="00105D45" w:rsidP="00C91683">
      <w:pPr>
        <w:pStyle w:val="PargrafodaLista"/>
        <w:numPr>
          <w:ilvl w:val="0"/>
          <w:numId w:val="6"/>
        </w:numPr>
        <w:tabs>
          <w:tab w:val="left" w:pos="946"/>
          <w:tab w:val="left" w:pos="993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lastRenderedPageBreak/>
        <w:t>LIMPEZA E HIGIENE PESSOAL</w:t>
      </w:r>
    </w:p>
    <w:p w14:paraId="51D0FD3C" w14:textId="77777777" w:rsidR="00105D45" w:rsidRPr="006F0950" w:rsidRDefault="0011195B" w:rsidP="00C91683">
      <w:pPr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Se os produtos ofertados forem diferentes dos utilizados como referência pelo SEMAE, a licitante melhor classificada deverá apresentar as amostras e os laudos em até 48 (quarenta e oito) horas após classificação do certame. Os laudos citados no anexo II (tipos de análises que deverão ser apresentadas), deverão ser emitidos </w:t>
      </w:r>
      <w:r w:rsidR="00FA1DC9" w:rsidRPr="006F0950">
        <w:rPr>
          <w:rFonts w:ascii="Arial Narrow" w:hAnsi="Arial Narrow" w:cs="Calibri"/>
          <w:sz w:val="24"/>
          <w:szCs w:val="24"/>
        </w:rPr>
        <w:t>pelo Instituto de Pesquisas Tecnológicas – IPT ou outro Laboratório Credenciado pelo Inmetro</w:t>
      </w:r>
      <w:r w:rsidR="00105D45" w:rsidRPr="006F0950">
        <w:rPr>
          <w:rFonts w:ascii="Arial Narrow" w:hAnsi="Arial Narrow" w:cs="Calibri"/>
          <w:sz w:val="24"/>
          <w:szCs w:val="24"/>
        </w:rPr>
        <w:t>:</w:t>
      </w:r>
    </w:p>
    <w:p w14:paraId="598FC1D5" w14:textId="77777777" w:rsidR="00105D45" w:rsidRPr="006F0950" w:rsidRDefault="00105D45" w:rsidP="00C91683">
      <w:pPr>
        <w:numPr>
          <w:ilvl w:val="2"/>
          <w:numId w:val="6"/>
        </w:numPr>
        <w:tabs>
          <w:tab w:val="left" w:pos="946"/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eastAsia="Caladea" w:hAnsi="Arial Narrow" w:cs="Calibri"/>
          <w:sz w:val="24"/>
          <w:szCs w:val="24"/>
        </w:rPr>
        <w:t xml:space="preserve"> </w:t>
      </w:r>
      <w:r w:rsidRPr="006F0950">
        <w:rPr>
          <w:rFonts w:ascii="Arial Narrow" w:hAnsi="Arial Narrow" w:cs="Calibri"/>
          <w:sz w:val="24"/>
          <w:szCs w:val="24"/>
        </w:rPr>
        <w:t>Marca do produto analisado;</w:t>
      </w:r>
    </w:p>
    <w:p w14:paraId="7B0BFCD0" w14:textId="77777777" w:rsidR="00105D45" w:rsidRPr="006F0950" w:rsidRDefault="00105D45" w:rsidP="00C91683">
      <w:pPr>
        <w:numPr>
          <w:ilvl w:val="2"/>
          <w:numId w:val="6"/>
        </w:numPr>
        <w:tabs>
          <w:tab w:val="left" w:pos="946"/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eastAsia="Caladea" w:hAnsi="Arial Narrow" w:cs="Calibri"/>
          <w:sz w:val="24"/>
          <w:szCs w:val="24"/>
        </w:rPr>
        <w:t xml:space="preserve"> </w:t>
      </w:r>
      <w:r w:rsidRPr="006F0950">
        <w:rPr>
          <w:rFonts w:ascii="Arial Narrow" w:hAnsi="Arial Narrow" w:cs="Calibri"/>
          <w:sz w:val="24"/>
          <w:szCs w:val="24"/>
        </w:rPr>
        <w:t>A composição química referente ao produto;</w:t>
      </w:r>
    </w:p>
    <w:p w14:paraId="15EEC21C" w14:textId="77777777" w:rsidR="00105D45" w:rsidRPr="006F0950" w:rsidRDefault="00105D45" w:rsidP="00C91683">
      <w:pPr>
        <w:numPr>
          <w:ilvl w:val="2"/>
          <w:numId w:val="6"/>
        </w:numPr>
        <w:tabs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eastAsia="Caladea" w:hAnsi="Arial Narrow" w:cs="Calibri"/>
          <w:sz w:val="24"/>
          <w:szCs w:val="24"/>
        </w:rPr>
        <w:t xml:space="preserve"> </w:t>
      </w:r>
      <w:r w:rsidRPr="006F0950">
        <w:rPr>
          <w:rFonts w:ascii="Arial Narrow" w:hAnsi="Arial Narrow" w:cs="Calibri"/>
          <w:sz w:val="24"/>
          <w:szCs w:val="24"/>
        </w:rPr>
        <w:t>Todos os laudos apresentados deverão conter a identificação do responsável (nome completo do emitente, número do registro profissional da categoria ex.: Crea, CRQ, etc.) e respectiva assinatura.</w:t>
      </w:r>
    </w:p>
    <w:p w14:paraId="03995A1B" w14:textId="77777777" w:rsidR="00105D45" w:rsidRPr="006F0950" w:rsidRDefault="00105D45" w:rsidP="00C91683">
      <w:pPr>
        <w:numPr>
          <w:ilvl w:val="2"/>
          <w:numId w:val="6"/>
        </w:numPr>
        <w:tabs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Os produtos deverão atender as características exigidas pelo SEMAE, estar em perfeitas condições de consumo e utilização</w:t>
      </w:r>
      <w:r w:rsidR="00815759" w:rsidRPr="006F0950">
        <w:rPr>
          <w:rFonts w:ascii="Arial Narrow" w:hAnsi="Arial Narrow" w:cs="Calibri"/>
          <w:sz w:val="24"/>
          <w:szCs w:val="24"/>
        </w:rPr>
        <w:t>,</w:t>
      </w:r>
      <w:r w:rsidRPr="006F0950">
        <w:rPr>
          <w:rFonts w:ascii="Arial Narrow" w:hAnsi="Arial Narrow" w:cs="Calibri"/>
          <w:sz w:val="24"/>
          <w:szCs w:val="24"/>
        </w:rPr>
        <w:t xml:space="preserve"> e as embalagens não danificadas.</w:t>
      </w:r>
    </w:p>
    <w:p w14:paraId="2D227E8C" w14:textId="77777777" w:rsidR="00105D45" w:rsidRPr="006F0950" w:rsidRDefault="00105D45" w:rsidP="00C91683">
      <w:pPr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eastAsia="Arial" w:hAnsi="Arial Narrow" w:cs="Calibri"/>
          <w:color w:val="000000"/>
          <w:sz w:val="24"/>
          <w:szCs w:val="24"/>
        </w:rPr>
        <w:t>Os laudos citados deverão ter data de emissão a partir de setembro de 202</w:t>
      </w:r>
      <w:r w:rsidR="0062078C" w:rsidRPr="006F0950">
        <w:rPr>
          <w:rFonts w:ascii="Arial Narrow" w:eastAsia="Arial" w:hAnsi="Arial Narrow" w:cs="Calibri"/>
          <w:color w:val="000000"/>
          <w:sz w:val="24"/>
          <w:szCs w:val="24"/>
        </w:rPr>
        <w:t>3</w:t>
      </w:r>
      <w:r w:rsidRPr="006F0950">
        <w:rPr>
          <w:rFonts w:ascii="Arial Narrow" w:eastAsia="Arial" w:hAnsi="Arial Narrow" w:cs="Calibri"/>
          <w:color w:val="000000"/>
          <w:sz w:val="24"/>
          <w:szCs w:val="24"/>
        </w:rPr>
        <w:t>.</w:t>
      </w:r>
    </w:p>
    <w:p w14:paraId="1F5D984E" w14:textId="77777777" w:rsidR="001037B1" w:rsidRPr="006F0950" w:rsidRDefault="001037B1" w:rsidP="00C91683">
      <w:pPr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As empresas deverão cotar somente produtos de primeira qualidade.</w:t>
      </w:r>
    </w:p>
    <w:p w14:paraId="64A89AD6" w14:textId="77777777" w:rsidR="00FC358B" w:rsidRPr="006F0950" w:rsidRDefault="00FC358B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3348EDEB" w14:textId="77777777" w:rsidR="00FC358B" w:rsidRPr="006F0950" w:rsidRDefault="00815759" w:rsidP="00C91683">
      <w:pPr>
        <w:pStyle w:val="PargrafodaLista"/>
        <w:numPr>
          <w:ilvl w:val="0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A EMPRESA</w:t>
      </w:r>
    </w:p>
    <w:p w14:paraId="0FDC129C" w14:textId="77777777" w:rsidR="00815759" w:rsidRPr="006F0950" w:rsidRDefault="00815759" w:rsidP="00C91683">
      <w:pPr>
        <w:numPr>
          <w:ilvl w:val="1"/>
          <w:numId w:val="6"/>
        </w:numPr>
        <w:tabs>
          <w:tab w:val="left" w:pos="473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Qualificação técnica:</w:t>
      </w:r>
    </w:p>
    <w:p w14:paraId="08C2B408" w14:textId="77777777" w:rsidR="00815759" w:rsidRPr="006F0950" w:rsidRDefault="00815759" w:rsidP="00C91683">
      <w:pPr>
        <w:numPr>
          <w:ilvl w:val="2"/>
          <w:numId w:val="6"/>
        </w:numPr>
        <w:tabs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Atestado de capacidade técnica fornecido por pessoa jurídica de direito público ou privado, que comprove o correto cumprimento das obrigações contratuais consistente no fornecimento de cestas básicas de alimentos, limpeza e higiene pessoal de no mínimo 50% (cinquenta por cento) do ofertado.</w:t>
      </w:r>
    </w:p>
    <w:p w14:paraId="308143B7" w14:textId="77777777" w:rsidR="00815759" w:rsidRPr="006F0950" w:rsidRDefault="00815759" w:rsidP="00C91683">
      <w:pPr>
        <w:numPr>
          <w:ilvl w:val="3"/>
          <w:numId w:val="6"/>
        </w:numPr>
        <w:tabs>
          <w:tab w:val="left" w:pos="1059"/>
        </w:tabs>
        <w:spacing w:line="360" w:lineRule="auto"/>
        <w:ind w:left="1701" w:hanging="621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atestado deverá conter, além das informações a respeito do objeto, a razão social, CNPJ e endereço completo da empresa emitente, data, identificação e assinatura do responsável pela emissão.</w:t>
      </w:r>
    </w:p>
    <w:p w14:paraId="6A0F8EC8" w14:textId="77777777" w:rsidR="00815759" w:rsidRPr="006F0950" w:rsidRDefault="00815759" w:rsidP="00C91683">
      <w:pPr>
        <w:numPr>
          <w:ilvl w:val="3"/>
          <w:numId w:val="6"/>
        </w:numPr>
        <w:tabs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Será permitida a somatória de atestados para que a licitante atinja a capacidade mínima requerida, desde que a execução dos contratos tenha se dado em períodos coincidentes.</w:t>
      </w:r>
    </w:p>
    <w:p w14:paraId="71E57D8C" w14:textId="77777777" w:rsidR="00815759" w:rsidRPr="006F0950" w:rsidRDefault="00815759" w:rsidP="00C91683">
      <w:pPr>
        <w:numPr>
          <w:ilvl w:val="1"/>
          <w:numId w:val="6"/>
        </w:numPr>
        <w:tabs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Na assinatura do contrato a empresa vencedora deverá entregar o seguinte documento:</w:t>
      </w:r>
    </w:p>
    <w:p w14:paraId="0C0E5D79" w14:textId="77777777" w:rsidR="00815759" w:rsidRPr="006F0950" w:rsidRDefault="00815759" w:rsidP="00C91683">
      <w:pPr>
        <w:numPr>
          <w:ilvl w:val="2"/>
          <w:numId w:val="6"/>
        </w:numPr>
        <w:tabs>
          <w:tab w:val="left" w:pos="1059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Licença/Autorização de funcionamento, compatível com o objeto licitado, expedida pela Vigilância Sanitária do Estado de São Paulo ou do Município de Piracicaba, em plena validade.</w:t>
      </w:r>
    </w:p>
    <w:p w14:paraId="1E2496F1" w14:textId="77777777" w:rsidR="00815759" w:rsidRPr="006F0950" w:rsidRDefault="00815759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7CBF66ED" w14:textId="77777777" w:rsidR="00C91683" w:rsidRPr="006F0950" w:rsidRDefault="00C91683" w:rsidP="00C91683">
      <w:pPr>
        <w:pStyle w:val="PargrafodaLista"/>
        <w:numPr>
          <w:ilvl w:val="0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AMOSTRAS</w:t>
      </w:r>
    </w:p>
    <w:p w14:paraId="55DC87F5" w14:textId="77777777" w:rsidR="00C91683" w:rsidRPr="006F0950" w:rsidRDefault="00C91683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Em até 48 (quarenta e oito) horas a licitante melhor classificada no certame, deverá apresentar a amostra do produto ofertado, </w:t>
      </w:r>
      <w:r w:rsidR="007C0BBA">
        <w:rPr>
          <w:rFonts w:ascii="Arial Narrow" w:hAnsi="Arial Narrow" w:cs="Calibri"/>
          <w:sz w:val="24"/>
          <w:szCs w:val="24"/>
        </w:rPr>
        <w:t>1</w:t>
      </w:r>
      <w:r w:rsidRPr="006F0950">
        <w:rPr>
          <w:rFonts w:ascii="Arial Narrow" w:hAnsi="Arial Narrow" w:cs="Calibri"/>
          <w:sz w:val="24"/>
          <w:szCs w:val="24"/>
        </w:rPr>
        <w:t xml:space="preserve"> (</w:t>
      </w:r>
      <w:r w:rsidR="007C0BBA">
        <w:rPr>
          <w:rFonts w:ascii="Arial Narrow" w:hAnsi="Arial Narrow" w:cs="Calibri"/>
          <w:sz w:val="24"/>
          <w:szCs w:val="24"/>
        </w:rPr>
        <w:t>uma</w:t>
      </w:r>
      <w:r w:rsidRPr="006F0950">
        <w:rPr>
          <w:rFonts w:ascii="Arial Narrow" w:hAnsi="Arial Narrow" w:cs="Calibri"/>
          <w:sz w:val="24"/>
          <w:szCs w:val="24"/>
        </w:rPr>
        <w:t>) amostra de todos os produtos e quantidades constantes da cesta (</w:t>
      </w:r>
      <w:r w:rsidR="007C0BBA">
        <w:rPr>
          <w:rFonts w:ascii="Arial Narrow" w:hAnsi="Arial Narrow" w:cs="Calibri"/>
          <w:sz w:val="24"/>
          <w:szCs w:val="24"/>
        </w:rPr>
        <w:t>uma</w:t>
      </w:r>
      <w:r w:rsidRPr="006F0950">
        <w:rPr>
          <w:rFonts w:ascii="Arial Narrow" w:hAnsi="Arial Narrow" w:cs="Calibri"/>
          <w:sz w:val="24"/>
          <w:szCs w:val="24"/>
        </w:rPr>
        <w:t xml:space="preserve"> cesta completa), embaladas exatamente como se pretende executar o contrato, em caixas de papelão ou sacolas plásticas transparentes, conforme especificação constante no Anexo </w:t>
      </w:r>
      <w:r w:rsidR="00C632ED" w:rsidRPr="006F0950">
        <w:rPr>
          <w:rFonts w:ascii="Arial Narrow" w:hAnsi="Arial Narrow" w:cs="Calibri"/>
          <w:sz w:val="24"/>
          <w:szCs w:val="24"/>
        </w:rPr>
        <w:t>II</w:t>
      </w:r>
      <w:r w:rsidRPr="006F0950">
        <w:rPr>
          <w:rFonts w:ascii="Arial Narrow" w:hAnsi="Arial Narrow" w:cs="Calibri"/>
          <w:sz w:val="24"/>
          <w:szCs w:val="24"/>
        </w:rPr>
        <w:t>, devendo ser entregue, sob pena de desclassificação pelo não cumprimento.</w:t>
      </w:r>
    </w:p>
    <w:p w14:paraId="0858B792" w14:textId="77777777" w:rsidR="00C91683" w:rsidRPr="006F0950" w:rsidRDefault="00C91683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Local de entrega: </w:t>
      </w:r>
      <w:r w:rsidRPr="006F0950">
        <w:rPr>
          <w:rFonts w:ascii="Arial Narrow" w:hAnsi="Arial Narrow" w:cs="Arial"/>
          <w:sz w:val="24"/>
          <w:szCs w:val="24"/>
        </w:rPr>
        <w:t xml:space="preserve">Almoxarifado/Sede do SEMAE, situado na </w:t>
      </w:r>
      <w:r w:rsidRPr="006F0950">
        <w:rPr>
          <w:rFonts w:ascii="Arial Narrow" w:hAnsi="Arial Narrow" w:cs="Arial"/>
          <w:b/>
          <w:sz w:val="24"/>
          <w:szCs w:val="24"/>
        </w:rPr>
        <w:t>Rua Dr. Otávio Teixeira Mendes nº 2215 – Bairro Alto - Piracicaba/SP</w:t>
      </w:r>
      <w:r w:rsidRPr="006F0950">
        <w:rPr>
          <w:rFonts w:ascii="Arial Narrow" w:hAnsi="Arial Narrow" w:cs="Arial"/>
          <w:sz w:val="24"/>
          <w:szCs w:val="24"/>
        </w:rPr>
        <w:t>, de segunda a sexta-feira, exceto feriados e pontos facultativos, das 08 às 16 horas.</w:t>
      </w:r>
    </w:p>
    <w:p w14:paraId="4E870F4A" w14:textId="77777777" w:rsidR="00C91683" w:rsidRPr="006F0950" w:rsidRDefault="00C91683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Para parecer técnico, pois, no julgamento da proposta será levado em consideração se os produtos ofertados atendem às especificações constantes no Anexo </w:t>
      </w:r>
      <w:r w:rsidR="00C16046" w:rsidRPr="006F0950">
        <w:rPr>
          <w:rFonts w:ascii="Arial Narrow" w:hAnsi="Arial Narrow" w:cs="Calibri"/>
          <w:sz w:val="24"/>
          <w:szCs w:val="24"/>
        </w:rPr>
        <w:t>II</w:t>
      </w:r>
      <w:r w:rsidRPr="006F0950">
        <w:rPr>
          <w:rFonts w:ascii="Arial Narrow" w:hAnsi="Arial Narrow" w:cs="Calibri"/>
          <w:sz w:val="24"/>
          <w:szCs w:val="24"/>
        </w:rPr>
        <w:t>, especialmente quanto ao tipo de embalagem, peso/volume indicado na embalagem, características e composições constantes na embalagem, e a qualidade/resistência das caixas de papelão ou sacolas que embalam todos os itens.</w:t>
      </w:r>
    </w:p>
    <w:p w14:paraId="2E626D04" w14:textId="77777777" w:rsidR="00C91683" w:rsidRPr="006F0950" w:rsidRDefault="00C91683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10FCF1D8" w14:textId="77777777" w:rsidR="00C91683" w:rsidRPr="006F0950" w:rsidRDefault="00C91683" w:rsidP="00C91683">
      <w:pPr>
        <w:pStyle w:val="PargrafodaLista"/>
        <w:numPr>
          <w:ilvl w:val="0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VALIDADE E EMBALAGENS</w:t>
      </w:r>
    </w:p>
    <w:p w14:paraId="52D6B892" w14:textId="77777777" w:rsidR="00C91683" w:rsidRPr="006F0950" w:rsidRDefault="00C91683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Não serão aceitos produtos: com prazo de validade vencido; com embalagem amassada /danificada.</w:t>
      </w:r>
    </w:p>
    <w:p w14:paraId="12738F5C" w14:textId="0EB05713" w:rsidR="00C91683" w:rsidRPr="006F0950" w:rsidRDefault="00C30439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C30439">
        <w:rPr>
          <w:rFonts w:ascii="Arial Narrow" w:hAnsi="Arial Narrow" w:cs="Calibri"/>
          <w:sz w:val="24"/>
          <w:szCs w:val="24"/>
        </w:rPr>
        <w:t>Os produtos devem ter, no mínimo, 60 (sessenta) dias de validade a contar do dia da entrega das cestas</w:t>
      </w:r>
      <w:r w:rsidR="00C91683" w:rsidRPr="006F0950">
        <w:rPr>
          <w:rFonts w:ascii="Arial Narrow" w:hAnsi="Arial Narrow" w:cs="Calibri"/>
          <w:sz w:val="24"/>
          <w:szCs w:val="24"/>
        </w:rPr>
        <w:t>.</w:t>
      </w:r>
    </w:p>
    <w:p w14:paraId="764F797C" w14:textId="3F66DA60" w:rsidR="00C91683" w:rsidRPr="006F0950" w:rsidRDefault="00C30439" w:rsidP="00C91683">
      <w:pPr>
        <w:pStyle w:val="PargrafodaLista"/>
        <w:numPr>
          <w:ilvl w:val="1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C30439">
        <w:rPr>
          <w:rFonts w:ascii="Arial Narrow" w:hAnsi="Arial Narrow" w:cs="Calibri"/>
          <w:sz w:val="24"/>
          <w:szCs w:val="24"/>
        </w:rPr>
        <w:t>Os produtos devem ser entregues em caixas de papelão ou sacolas plásticas transparentes, conforme Anexo II</w:t>
      </w:r>
      <w:r w:rsidR="00C91683" w:rsidRPr="006F0950">
        <w:rPr>
          <w:rFonts w:ascii="Arial Narrow" w:hAnsi="Arial Narrow" w:cs="Calibri"/>
          <w:sz w:val="24"/>
          <w:szCs w:val="24"/>
        </w:rPr>
        <w:t>.</w:t>
      </w:r>
    </w:p>
    <w:p w14:paraId="61F48BAC" w14:textId="77777777" w:rsidR="00C91683" w:rsidRDefault="00C91683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6927491A" w14:textId="77777777" w:rsidR="00FC358B" w:rsidRPr="006F0950" w:rsidRDefault="00222275" w:rsidP="00C91683">
      <w:pPr>
        <w:pStyle w:val="PargrafodaLista"/>
        <w:numPr>
          <w:ilvl w:val="0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FORNECIMENTO DAS CESTAS</w:t>
      </w:r>
    </w:p>
    <w:p w14:paraId="232C6C00" w14:textId="77777777" w:rsidR="00222275" w:rsidRPr="006F0950" w:rsidRDefault="00222275" w:rsidP="00C91683">
      <w:pPr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 empresa contratada deverá manter 01 (um) posto de distribuição de cestas básicas, preferencialmente, na área central de Piracicaba, com condições de armazenamento e de fácil acesso.</w:t>
      </w:r>
    </w:p>
    <w:p w14:paraId="7A37F1A5" w14:textId="77777777" w:rsidR="00222275" w:rsidRPr="006F0950" w:rsidRDefault="00222275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posto de distribuição das cestas deverá ser em imóvel, não podendo ser em caminhões, contêineres ou outro tipo qualquer, estacionado em vias públicas ou terrenos particulares</w:t>
      </w:r>
      <w:r w:rsidR="0011195B" w:rsidRPr="006F0950">
        <w:rPr>
          <w:rFonts w:ascii="Arial Narrow" w:hAnsi="Arial Narrow" w:cs="Calibri"/>
          <w:sz w:val="24"/>
          <w:szCs w:val="24"/>
        </w:rPr>
        <w:t>, em conformidade com a legislação vigente.</w:t>
      </w:r>
    </w:p>
    <w:p w14:paraId="4F3E493E" w14:textId="77777777" w:rsidR="00222275" w:rsidRPr="006F0950" w:rsidRDefault="00222275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lastRenderedPageBreak/>
        <w:t>O SEMAE fornecerá as informações sobre as quantidades de cestas a serem entregues mensalmente.</w:t>
      </w:r>
    </w:p>
    <w:p w14:paraId="238CA492" w14:textId="114B2861" w:rsidR="00222275" w:rsidRPr="006F0950" w:rsidRDefault="0038498F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t>As cestas básicas devem estar prontas e depositadas no local de distribuição indicado pela contratada, impreterivelmente, dois dias antes do prazo de entrega de cada mês</w:t>
      </w:r>
      <w:r w:rsidR="00222275" w:rsidRPr="006F0950">
        <w:rPr>
          <w:rFonts w:ascii="Arial Narrow" w:hAnsi="Arial Narrow" w:cs="Calibri"/>
          <w:sz w:val="24"/>
          <w:szCs w:val="24"/>
        </w:rPr>
        <w:t>.</w:t>
      </w:r>
    </w:p>
    <w:p w14:paraId="65922EBB" w14:textId="7A2809D6" w:rsidR="0011195B" w:rsidRPr="006F0950" w:rsidRDefault="0038498F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t>A distribuição das cestas deve ocorrer, obrigatoriamente, a partir do décimo quinto dia de cada mês, por um período mínimo de 15 (quinze) dias, conforme determinação da equipe de gestão e fiscalização do contrato, inclusive aos sábados, com exceção de feriados e pontos facultativos no município de Piracicaba, sendo de exclusiva responsabilidade da empresa contratada a entrega aos servidores ativos e inativos do SEMAE, conforme relação emitida, subitem 7.3</w:t>
      </w:r>
      <w:r w:rsidR="007C0BBA">
        <w:rPr>
          <w:rFonts w:ascii="Arial Narrow" w:hAnsi="Arial Narrow" w:cs="Calibri"/>
          <w:sz w:val="24"/>
          <w:szCs w:val="24"/>
        </w:rPr>
        <w:t>..</w:t>
      </w:r>
    </w:p>
    <w:p w14:paraId="3417B6E4" w14:textId="36F3DCE9" w:rsidR="00222275" w:rsidRPr="006F0950" w:rsidRDefault="0038498F" w:rsidP="00C91683">
      <w:pPr>
        <w:pStyle w:val="Corpodetexto"/>
        <w:numPr>
          <w:ilvl w:val="2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t>A contratada não deve entregar cesta básica para o servidor que estiver em veículo oficial do SEMAE, exceto quando houver apresentação de documento emitido pela administração do SEMAE e gestão/fiscalização do contrato, e, previamente comunicado</w:t>
      </w:r>
      <w:r w:rsidR="00222275" w:rsidRPr="006F0950">
        <w:rPr>
          <w:rFonts w:ascii="Arial Narrow" w:hAnsi="Arial Narrow" w:cs="Calibri"/>
          <w:sz w:val="24"/>
          <w:szCs w:val="24"/>
        </w:rPr>
        <w:t>.</w:t>
      </w:r>
    </w:p>
    <w:p w14:paraId="0CD02571" w14:textId="77777777" w:rsidR="00222275" w:rsidRPr="006F0950" w:rsidRDefault="00222275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Na ocorrência de feriados nacionais, estaduais e municipais o período será prorrogado a fim de compensar o(s) dia(s) parado(s), conforme orientação </w:t>
      </w:r>
      <w:r w:rsidR="007C0BBA" w:rsidRPr="006F0950">
        <w:rPr>
          <w:rFonts w:ascii="Arial Narrow" w:hAnsi="Arial Narrow" w:cs="Calibri"/>
          <w:sz w:val="24"/>
          <w:szCs w:val="24"/>
        </w:rPr>
        <w:t>do SEMAE</w:t>
      </w:r>
      <w:r w:rsidR="007C0BBA">
        <w:rPr>
          <w:rFonts w:ascii="Arial Narrow" w:hAnsi="Arial Narrow" w:cs="Calibri"/>
          <w:sz w:val="24"/>
          <w:szCs w:val="24"/>
        </w:rPr>
        <w:t>, da equipe de gestão e fiscalização do contrato</w:t>
      </w:r>
      <w:r w:rsidRPr="006F0950">
        <w:rPr>
          <w:rFonts w:ascii="Arial Narrow" w:hAnsi="Arial Narrow" w:cs="Calibri"/>
          <w:sz w:val="24"/>
          <w:szCs w:val="24"/>
        </w:rPr>
        <w:t>.</w:t>
      </w:r>
    </w:p>
    <w:p w14:paraId="28392702" w14:textId="77777777" w:rsidR="00222275" w:rsidRPr="006F0950" w:rsidRDefault="00222275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O horário de distribuição das cestas </w:t>
      </w:r>
      <w:r w:rsidR="007C0BBA">
        <w:rPr>
          <w:rFonts w:ascii="Arial Narrow" w:hAnsi="Arial Narrow" w:cs="Calibri"/>
          <w:sz w:val="24"/>
          <w:szCs w:val="24"/>
        </w:rPr>
        <w:t>dever</w:t>
      </w:r>
      <w:r w:rsidR="00811102" w:rsidRPr="006F0950">
        <w:rPr>
          <w:rFonts w:ascii="Arial Narrow" w:hAnsi="Arial Narrow" w:cs="Calibri"/>
          <w:sz w:val="24"/>
          <w:szCs w:val="24"/>
        </w:rPr>
        <w:t>á</w:t>
      </w:r>
      <w:r w:rsidR="007C0BBA">
        <w:rPr>
          <w:rFonts w:ascii="Arial Narrow" w:hAnsi="Arial Narrow" w:cs="Calibri"/>
          <w:sz w:val="24"/>
          <w:szCs w:val="24"/>
        </w:rPr>
        <w:t xml:space="preserve"> ser de</w:t>
      </w:r>
      <w:r w:rsidRPr="006F0950">
        <w:rPr>
          <w:rFonts w:ascii="Arial Narrow" w:hAnsi="Arial Narrow" w:cs="Calibri"/>
          <w:sz w:val="24"/>
          <w:szCs w:val="24"/>
        </w:rPr>
        <w:t>: de segunda a sexta-feira,</w:t>
      </w:r>
      <w:r w:rsidRPr="006F0950">
        <w:rPr>
          <w:rFonts w:ascii="Arial Narrow" w:hAnsi="Arial Narrow" w:cs="Calibri"/>
          <w:b/>
          <w:sz w:val="24"/>
          <w:szCs w:val="24"/>
        </w:rPr>
        <w:t xml:space="preserve"> </w:t>
      </w:r>
      <w:r w:rsidRPr="006F0950">
        <w:rPr>
          <w:rFonts w:ascii="Arial Narrow" w:hAnsi="Arial Narrow" w:cs="Calibri"/>
          <w:sz w:val="24"/>
          <w:szCs w:val="24"/>
        </w:rPr>
        <w:t>das 08 às 18 horas e aos sábados, das 08 às 12 horas.</w:t>
      </w:r>
    </w:p>
    <w:p w14:paraId="339A5217" w14:textId="40F6F979" w:rsidR="00EC26AC" w:rsidRPr="006F0950" w:rsidRDefault="0038498F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t>As marcas dos produtos originais da proposta somente podem ser substituídas, a pedido da empresa contratada, por outras de igual ou superior qualidade e valor nutricional quando comprovadamente ocorrer à falta das mesmas no mercado e houver o aceite do SEMAE, mantendo-se o custo original da cesta. Nesse caso, a empresa deve protocolizar junto ao SEMAE requerimento justificando a substituição do produto, comprovando com documentos do fabricante a descontinuidade da produção, a falta no mercado ou outras alegações cabíveis que subsidiem o SEMAE na análise e/ou autorização da substituição do produto</w:t>
      </w:r>
      <w:r w:rsidR="00222275" w:rsidRPr="006F0950">
        <w:rPr>
          <w:rFonts w:ascii="Arial Narrow" w:hAnsi="Arial Narrow" w:cs="Calibri"/>
          <w:sz w:val="24"/>
          <w:szCs w:val="24"/>
        </w:rPr>
        <w:t>.</w:t>
      </w:r>
    </w:p>
    <w:p w14:paraId="424C1871" w14:textId="5EBCDF31" w:rsidR="00EC26AC" w:rsidRPr="006F0950" w:rsidRDefault="0038498F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t>Com referência ao item anterior, quando a empresa detectar a necessidade de troca de algum produto da cesta básica, deve, preferencialmente, solicitar a substituição do mesmo por um daqueles tomados como de referência, mantendo, assim, a característica e a qualidade da cesta básica, ou seja, com produtos exarados no Anexo II</w:t>
      </w:r>
      <w:r w:rsidR="00EC26AC" w:rsidRPr="006F0950">
        <w:rPr>
          <w:rFonts w:ascii="Arial Narrow" w:hAnsi="Arial Narrow" w:cs="Calibri"/>
          <w:sz w:val="24"/>
          <w:szCs w:val="24"/>
        </w:rPr>
        <w:t>.</w:t>
      </w:r>
    </w:p>
    <w:p w14:paraId="7C5289F4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Não será aceita solicitação de substituição de marca sem a devida justificativa e comprovação, sob qualquer alegação.</w:t>
      </w:r>
    </w:p>
    <w:p w14:paraId="05834CDB" w14:textId="37290419" w:rsidR="00EC26AC" w:rsidRPr="006F0950" w:rsidRDefault="0038498F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38498F">
        <w:rPr>
          <w:rFonts w:ascii="Arial Narrow" w:hAnsi="Arial Narrow" w:cs="Calibri"/>
          <w:sz w:val="24"/>
          <w:szCs w:val="24"/>
        </w:rPr>
        <w:lastRenderedPageBreak/>
        <w:t>Toda marca solicitada para substituição, que não seja a de referência, deve vir acompanhada de uma amostra, dos laudos citados, emitidos por Institutos e/ou Laboratórios de direito público e/ou privado, os quais devem ser entregues junto ao pedido de substituição em até 15 (quinze) dias antes da data determinada para a distribuição das cestas aos servidores. Para as marcas tomadas como de referência, constantes no Anexo II, a empresa deve enviar apenas uma amostra</w:t>
      </w:r>
      <w:r w:rsidR="00EC26AC" w:rsidRPr="006F0950">
        <w:rPr>
          <w:rFonts w:ascii="Arial Narrow" w:hAnsi="Arial Narrow" w:cs="Calibri"/>
          <w:sz w:val="24"/>
          <w:szCs w:val="24"/>
        </w:rPr>
        <w:t>.</w:t>
      </w:r>
    </w:p>
    <w:p w14:paraId="192820BD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Caso o SEMAE não receba o comunicado de substituição ou não aceite a substituição da marca, em virtude de não conter as mesmas características do produto apresentado em sua proposta original ou não haver justificativa para tal, a empresa contratada não poderá substituir a marca solicitada</w:t>
      </w:r>
      <w:r w:rsidR="00C91683" w:rsidRPr="006F0950">
        <w:rPr>
          <w:rFonts w:ascii="Arial Narrow" w:hAnsi="Arial Narrow" w:cs="Calibri"/>
          <w:sz w:val="24"/>
          <w:szCs w:val="24"/>
        </w:rPr>
        <w:t>.</w:t>
      </w:r>
    </w:p>
    <w:p w14:paraId="337CA876" w14:textId="54EDA1F6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Não serão aceitos produtos: com prazo de validade vencido</w:t>
      </w:r>
      <w:r w:rsidR="0038498F">
        <w:rPr>
          <w:rFonts w:ascii="Arial Narrow" w:hAnsi="Arial Narrow" w:cs="Calibri"/>
          <w:sz w:val="24"/>
          <w:szCs w:val="24"/>
        </w:rPr>
        <w:t xml:space="preserve"> ou</w:t>
      </w:r>
      <w:r w:rsidRPr="006F0950">
        <w:rPr>
          <w:rFonts w:ascii="Arial Narrow" w:hAnsi="Arial Narrow" w:cs="Calibri"/>
          <w:sz w:val="24"/>
          <w:szCs w:val="24"/>
        </w:rPr>
        <w:t xml:space="preserve"> com embalagem amassada/danificada.</w:t>
      </w:r>
    </w:p>
    <w:p w14:paraId="50577A60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Os produtos deverão ter, no mínimo, 60 (sessenta) dias de validade a contar do dia da entrega das cestas.</w:t>
      </w:r>
    </w:p>
    <w:p w14:paraId="46FEA7F7" w14:textId="6000D1FB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Caso seja constatada a entrega de produtos em desacordo com a proposta, </w:t>
      </w:r>
      <w:r w:rsidR="0038498F" w:rsidRPr="0038498F">
        <w:rPr>
          <w:rFonts w:ascii="Arial Narrow" w:hAnsi="Arial Narrow" w:cs="Calibri"/>
          <w:sz w:val="24"/>
          <w:szCs w:val="24"/>
        </w:rPr>
        <w:t>a contratada deve substituí-los</w:t>
      </w:r>
      <w:r w:rsidRPr="006F0950">
        <w:rPr>
          <w:rFonts w:ascii="Arial Narrow" w:hAnsi="Arial Narrow" w:cs="Calibri"/>
          <w:sz w:val="24"/>
          <w:szCs w:val="24"/>
        </w:rPr>
        <w:t>, sem prejuízo das penalidades</w:t>
      </w:r>
      <w:r w:rsidR="00C91683" w:rsidRPr="006F0950">
        <w:rPr>
          <w:rFonts w:ascii="Arial Narrow" w:hAnsi="Arial Narrow" w:cs="Calibri"/>
          <w:sz w:val="24"/>
          <w:szCs w:val="24"/>
        </w:rPr>
        <w:t>.</w:t>
      </w:r>
    </w:p>
    <w:p w14:paraId="327E8892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Caso seja constatada, na distribuição das cestas, a falta de algum produto de sua composição original e/ou embalagem amassada/danificada, a empresa contratada ficará obrigada a repor o produto faltante e/ou à embalagem amassada/danificada, dentro do mês de entrega da cesta básica, no domicílio do servidor.</w:t>
      </w:r>
    </w:p>
    <w:p w14:paraId="3B4A1AB6" w14:textId="77777777" w:rsidR="00FC358B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A empresa contratada deverá elaborar e confeccionar cartões em </w:t>
      </w:r>
      <w:proofErr w:type="spellStart"/>
      <w:r w:rsidRPr="006F0950">
        <w:rPr>
          <w:rFonts w:ascii="Arial Narrow" w:hAnsi="Arial Narrow" w:cs="Calibri"/>
          <w:sz w:val="24"/>
          <w:szCs w:val="24"/>
        </w:rPr>
        <w:t>policloreto</w:t>
      </w:r>
      <w:proofErr w:type="spellEnd"/>
      <w:r w:rsidRPr="006F0950">
        <w:rPr>
          <w:rFonts w:ascii="Arial Narrow" w:hAnsi="Arial Narrow" w:cs="Calibri"/>
          <w:sz w:val="24"/>
          <w:szCs w:val="24"/>
        </w:rPr>
        <w:t xml:space="preserve"> de </w:t>
      </w:r>
      <w:proofErr w:type="spellStart"/>
      <w:r w:rsidRPr="006F0950">
        <w:rPr>
          <w:rFonts w:ascii="Arial Narrow" w:hAnsi="Arial Narrow" w:cs="Calibri"/>
          <w:sz w:val="24"/>
          <w:szCs w:val="24"/>
        </w:rPr>
        <w:t>vinila</w:t>
      </w:r>
      <w:proofErr w:type="spellEnd"/>
      <w:r w:rsidRPr="006F0950">
        <w:rPr>
          <w:rFonts w:ascii="Arial Narrow" w:hAnsi="Arial Narrow" w:cs="Calibri"/>
          <w:sz w:val="24"/>
          <w:szCs w:val="24"/>
        </w:rPr>
        <w:t xml:space="preserve"> (PVC) </w:t>
      </w:r>
      <w:r w:rsidR="00C91683" w:rsidRPr="006F0950">
        <w:rPr>
          <w:rFonts w:ascii="Arial Narrow" w:hAnsi="Arial Narrow" w:cs="Calibri"/>
          <w:sz w:val="24"/>
          <w:szCs w:val="24"/>
        </w:rPr>
        <w:t xml:space="preserve">ou material resistente similar </w:t>
      </w:r>
      <w:r w:rsidRPr="006F0950">
        <w:rPr>
          <w:rFonts w:ascii="Arial Narrow" w:hAnsi="Arial Narrow" w:cs="Calibri"/>
          <w:sz w:val="24"/>
          <w:szCs w:val="24"/>
        </w:rPr>
        <w:t>para os servidores, a serem utilizados na distribuição das cestas, nos seguintes moldes:</w:t>
      </w:r>
    </w:p>
    <w:p w14:paraId="24EF9182" w14:textId="77777777" w:rsidR="00EC26AC" w:rsidRPr="006F0950" w:rsidRDefault="00EC26AC" w:rsidP="00C91683">
      <w:pPr>
        <w:pStyle w:val="Corpodetexto"/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15ADF674" w14:textId="77777777" w:rsidR="003A5266" w:rsidRPr="006F0950" w:rsidRDefault="003A5266" w:rsidP="00C91683">
      <w:pPr>
        <w:pStyle w:val="Corpodetexto"/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4DD48BE5" w14:textId="77777777" w:rsidR="00EC26AC" w:rsidRPr="006F0950" w:rsidRDefault="00EC26AC" w:rsidP="00C91683">
      <w:pPr>
        <w:pStyle w:val="Corpodetexto"/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/>
          <w:noProof/>
          <w:sz w:val="24"/>
          <w:szCs w:val="24"/>
        </w:rPr>
        <w:drawing>
          <wp:inline distT="0" distB="0" distL="0" distR="0" wp14:anchorId="69D43BCF" wp14:editId="0E076B0A">
            <wp:extent cx="5579745" cy="139963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399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79C2B" w14:textId="77777777" w:rsidR="00FC358B" w:rsidRPr="006F0950" w:rsidRDefault="00FC358B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34FEFE81" w14:textId="77777777" w:rsidR="003A5266" w:rsidRPr="006F0950" w:rsidRDefault="003A5266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35766F75" w14:textId="77777777" w:rsidR="00FC358B" w:rsidRPr="006F0950" w:rsidRDefault="00EC26AC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/>
          <w:noProof/>
          <w:sz w:val="24"/>
          <w:szCs w:val="24"/>
        </w:rPr>
        <w:drawing>
          <wp:inline distT="0" distB="0" distL="0" distR="0" wp14:anchorId="4DA21541" wp14:editId="5E164869">
            <wp:extent cx="5579745" cy="1621864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62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EB81E" w14:textId="77777777" w:rsidR="00EC26AC" w:rsidRPr="006F0950" w:rsidRDefault="00EC26AC" w:rsidP="00C91683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330A1DDB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modelo, subitem anterior, é apenas exemplificativo, sendo que no momento de elaboração dos cartões, deverá ser apresentado o layout para aprovação do SEMAE.</w:t>
      </w:r>
    </w:p>
    <w:p w14:paraId="262834ED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 quantidade de cartões a serem confeccionados pela contratada, será informada pelo SEMAE, assim como as inclusões e exclusões mensais de servidores de seu quadro funcional, cabendo a empresa contratada providenciar os cartões para os servidores admitidos/nomeados no período, bem como o cancelamento dos servidores demitidos/exonerados, durante a vigência do contrato.</w:t>
      </w:r>
    </w:p>
    <w:p w14:paraId="6F831DD2" w14:textId="563C24A1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Os cartões </w:t>
      </w:r>
      <w:r w:rsidR="0038498F">
        <w:rPr>
          <w:rFonts w:ascii="Arial Narrow" w:hAnsi="Arial Narrow" w:cs="Calibri"/>
          <w:sz w:val="24"/>
          <w:szCs w:val="24"/>
        </w:rPr>
        <w:t>devem</w:t>
      </w:r>
      <w:r w:rsidRPr="006F0950">
        <w:rPr>
          <w:rFonts w:ascii="Arial Narrow" w:hAnsi="Arial Narrow" w:cs="Calibri"/>
          <w:sz w:val="24"/>
          <w:szCs w:val="24"/>
        </w:rPr>
        <w:t xml:space="preserve"> ser enviados ao SEMAE que fará a distribuição aos servidores</w:t>
      </w:r>
      <w:r w:rsidR="00CE78C1">
        <w:rPr>
          <w:rFonts w:ascii="Arial Narrow" w:hAnsi="Arial Narrow" w:cs="Calibri"/>
          <w:sz w:val="24"/>
          <w:szCs w:val="24"/>
        </w:rPr>
        <w:t>, com antecedência mínima de dois dias úteis do início da entrega das cestas.</w:t>
      </w:r>
    </w:p>
    <w:p w14:paraId="141BE433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 distribuição das cestas básicas será realizada pela empresa contratada, mediante apresentação e validação do cartão, em equipamentos a serem disponibilizados pela mesma visando obter controle/gerenciamento para fins de pagamento.</w:t>
      </w:r>
    </w:p>
    <w:p w14:paraId="0D0E2304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SEMAE enviará mensalmente à contratada, uma relação dos servidores que possuem o direito de retirada de cesta básica.</w:t>
      </w:r>
    </w:p>
    <w:p w14:paraId="7262038D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Nos cartões deverão constar créditos para a retirada de cestas básicas, conforme os períodos e datas de distribuição estabelecida pelo SEMAE.</w:t>
      </w:r>
      <w:bookmarkStart w:id="1" w:name="INCREDIMAINTABLE"/>
      <w:bookmarkEnd w:id="1"/>
    </w:p>
    <w:p w14:paraId="352F33C8" w14:textId="0700AEB2" w:rsidR="006870EA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Depois de expirado o prazo de retirada das cestas básicas, os servidores que não retiraram na data aprazada, perderão o direito à mesma.</w:t>
      </w:r>
    </w:p>
    <w:p w14:paraId="403A98EA" w14:textId="429AB549" w:rsidR="00CE78C1" w:rsidRPr="006F0950" w:rsidRDefault="00CE78C1" w:rsidP="00CE78C1">
      <w:pPr>
        <w:pStyle w:val="Corpodetexto"/>
        <w:numPr>
          <w:ilvl w:val="2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 xml:space="preserve">A comunicação do período para a retirada das cestas será </w:t>
      </w:r>
      <w:r w:rsidR="001F68DF">
        <w:rPr>
          <w:rFonts w:ascii="Arial Narrow" w:hAnsi="Arial Narrow" w:cs="Calibri"/>
          <w:sz w:val="24"/>
          <w:szCs w:val="24"/>
        </w:rPr>
        <w:t>emitida</w:t>
      </w:r>
      <w:r>
        <w:rPr>
          <w:rFonts w:ascii="Arial Narrow" w:hAnsi="Arial Narrow" w:cs="Calibri"/>
          <w:sz w:val="24"/>
          <w:szCs w:val="24"/>
        </w:rPr>
        <w:t xml:space="preserve"> por e-mail à contratada pela equipe de gestão e fiscalização do contrato</w:t>
      </w:r>
      <w:r w:rsidR="00F63184">
        <w:rPr>
          <w:rFonts w:ascii="Arial Narrow" w:hAnsi="Arial Narrow" w:cs="Calibri"/>
          <w:sz w:val="24"/>
          <w:szCs w:val="24"/>
        </w:rPr>
        <w:t>.</w:t>
      </w:r>
    </w:p>
    <w:p w14:paraId="6EE2475C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Em caso de perda ou roubo do cartão, o servidor comunicará imediatamente à empresa contratada, a qual providenciará o bloqueio e a inutilização do mesmo.</w:t>
      </w:r>
    </w:p>
    <w:p w14:paraId="79D88E1A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lastRenderedPageBreak/>
        <w:t>Realizado o bloqueio, um novo cartão será providenciado. O servidor ficará responsável pelo pagamento do custo do novo cartão e depois de comprovada a realização do pagamento, o novo cartão será entregue ao servidor pela empresa contratada.</w:t>
      </w:r>
    </w:p>
    <w:p w14:paraId="03D07B0D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Após o período de entrega da cesta básica, a empresa contratada deverá, obrigatoriamente, informar o SEMAE, através de comprovante de entrega, a quantidade distribuída no mês, para conferência das cestas efetivamente entregues</w:t>
      </w:r>
      <w:r w:rsidR="00C16046" w:rsidRPr="006F0950">
        <w:rPr>
          <w:rFonts w:ascii="Arial Narrow" w:hAnsi="Arial Narrow" w:cs="Calibri"/>
          <w:sz w:val="24"/>
          <w:szCs w:val="24"/>
        </w:rPr>
        <w:t>, conforme item 8</w:t>
      </w:r>
      <w:r w:rsidRPr="006F0950">
        <w:rPr>
          <w:rFonts w:ascii="Arial Narrow" w:hAnsi="Arial Narrow" w:cs="Calibri"/>
          <w:sz w:val="24"/>
          <w:szCs w:val="24"/>
        </w:rPr>
        <w:t>.</w:t>
      </w:r>
    </w:p>
    <w:p w14:paraId="700D6215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A contratada deverá fornecer carta de crédito no valor das cestas não retiradas no mês, para abatimento da nota fiscal do mês </w:t>
      </w:r>
      <w:r w:rsidR="009004BD" w:rsidRPr="006F0950">
        <w:rPr>
          <w:rFonts w:ascii="Arial Narrow" w:hAnsi="Arial Narrow" w:cs="Calibri"/>
          <w:sz w:val="24"/>
          <w:szCs w:val="24"/>
        </w:rPr>
        <w:t>subsequente</w:t>
      </w:r>
      <w:r w:rsidRPr="006F0950">
        <w:rPr>
          <w:rFonts w:ascii="Arial Narrow" w:hAnsi="Arial Narrow" w:cs="Calibri"/>
          <w:sz w:val="24"/>
          <w:szCs w:val="24"/>
        </w:rPr>
        <w:t>.</w:t>
      </w:r>
    </w:p>
    <w:p w14:paraId="4C78C0F4" w14:textId="77777777" w:rsidR="006870EA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SEMAE poderá, no decorrer da execução do contrato, alterar a quantidade, para mais ou menos, do fornecimento mensal das cestas, mediante aviso prévio.</w:t>
      </w:r>
    </w:p>
    <w:p w14:paraId="4F8F3E43" w14:textId="77777777" w:rsidR="00EC26AC" w:rsidRPr="006F0950" w:rsidRDefault="00EC26AC" w:rsidP="00C91683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Toda assistência e orientação que se fizerem necessárias, deverão ser solicitadas ao gestor do contrato, o servidor Douglas Sarti Toledo, através do e-mail: dstoledo@</w:t>
      </w:r>
      <w:r w:rsidR="006870EA" w:rsidRPr="006F0950">
        <w:rPr>
          <w:rFonts w:ascii="Arial Narrow" w:hAnsi="Arial Narrow" w:cs="Calibri"/>
          <w:sz w:val="24"/>
          <w:szCs w:val="24"/>
        </w:rPr>
        <w:t>semae</w:t>
      </w:r>
      <w:r w:rsidRPr="006F0950">
        <w:rPr>
          <w:rFonts w:ascii="Arial Narrow" w:hAnsi="Arial Narrow" w:cs="Calibri"/>
          <w:sz w:val="24"/>
          <w:szCs w:val="24"/>
        </w:rPr>
        <w:t xml:space="preserve">piracicaba.sp.gov.br ou do telefone (19) 3403-9625 ou (19) 3403-9611 ramal 9720, sendo que a fiscalização do mesmo </w:t>
      </w:r>
      <w:r w:rsidRPr="006F0950">
        <w:rPr>
          <w:rFonts w:ascii="Arial Narrow" w:hAnsi="Arial Narrow" w:cs="Arial"/>
          <w:sz w:val="24"/>
          <w:szCs w:val="24"/>
        </w:rPr>
        <w:t xml:space="preserve">fica por conta do servidor </w:t>
      </w:r>
      <w:r w:rsidR="00054E58" w:rsidRPr="006F0950">
        <w:rPr>
          <w:rFonts w:ascii="Arial Narrow" w:hAnsi="Arial Narrow" w:cs="Arial"/>
          <w:sz w:val="24"/>
          <w:szCs w:val="24"/>
        </w:rPr>
        <w:t>Jonas Antônio Alves</w:t>
      </w:r>
      <w:r w:rsidR="003B77A1" w:rsidRPr="006F0950">
        <w:rPr>
          <w:rFonts w:ascii="Arial Narrow" w:hAnsi="Arial Narrow" w:cs="Arial"/>
          <w:sz w:val="24"/>
          <w:szCs w:val="24"/>
        </w:rPr>
        <w:t>, e-mail: jalv</w:t>
      </w:r>
      <w:r w:rsidR="003B77A1" w:rsidRPr="006F0950">
        <w:rPr>
          <w:rFonts w:ascii="Arial Narrow" w:hAnsi="Arial Narrow" w:cs="Calibri"/>
          <w:sz w:val="24"/>
          <w:szCs w:val="24"/>
        </w:rPr>
        <w:t>es@semaepiracicaba.sp.gov.br</w:t>
      </w:r>
      <w:r w:rsidRPr="006F0950">
        <w:rPr>
          <w:rFonts w:ascii="Arial Narrow" w:hAnsi="Arial Narrow" w:cs="Calibri"/>
          <w:sz w:val="24"/>
          <w:szCs w:val="24"/>
        </w:rPr>
        <w:t>.</w:t>
      </w:r>
    </w:p>
    <w:p w14:paraId="45546037" w14:textId="77777777" w:rsidR="00C16046" w:rsidRPr="006F0950" w:rsidRDefault="00C16046" w:rsidP="00C16046">
      <w:pPr>
        <w:tabs>
          <w:tab w:val="left" w:pos="360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</w:p>
    <w:p w14:paraId="50FBE995" w14:textId="77777777" w:rsidR="00C16046" w:rsidRPr="006F0950" w:rsidRDefault="00C16046" w:rsidP="00C16046">
      <w:pPr>
        <w:pStyle w:val="PargrafodaLista"/>
        <w:numPr>
          <w:ilvl w:val="0"/>
          <w:numId w:val="6"/>
        </w:numPr>
        <w:tabs>
          <w:tab w:val="left" w:pos="360"/>
        </w:tabs>
        <w:spacing w:line="36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6F0950">
        <w:rPr>
          <w:rFonts w:ascii="Arial Narrow" w:hAnsi="Arial Narrow" w:cs="Calibri"/>
          <w:b/>
          <w:sz w:val="24"/>
          <w:szCs w:val="24"/>
        </w:rPr>
        <w:t>RELATÓRIOS</w:t>
      </w:r>
    </w:p>
    <w:p w14:paraId="6B3CDD88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Ao término de cada período de entrega da cesta básica (calendário), a empresa contratada deverá, obrigatoriamente, informar ao SEMAE, sempre via e-mail, relatórios constando o nome, CPF, data e horário da retirada do benefício pelo servidor. Também, das sobras, quando houver, constando o nome e CPF de cada servidor. </w:t>
      </w:r>
    </w:p>
    <w:p w14:paraId="190B9389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 xml:space="preserve">O envio do relatório deverá ocorrer, impreterivelmente, no primeiro dia útil após o término do período de entregas. </w:t>
      </w:r>
    </w:p>
    <w:p w14:paraId="6C279C40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Fica, ainda, a contratada obrigada a informar de qualquer intercorrência.</w:t>
      </w:r>
    </w:p>
    <w:p w14:paraId="46A226E8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É terminantemente proibido o atendimento a qualquer solicitação de estranhos ao contrato, ainda que parta desta municipalidade. A relação contratual é estrita à interface do Gestor/Fiscal público e o Preposto da contratada.</w:t>
      </w:r>
    </w:p>
    <w:p w14:paraId="55BB5C3C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Das sobras, quando ocorrer, estas como créditos, serão descontadas no pedido seguinte.</w:t>
      </w:r>
    </w:p>
    <w:p w14:paraId="0FCE4E5B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t>O Gestor/Fiscal, então indicados pela contratante, poderá realizar diligência no local das operações de entregas da contratada.</w:t>
      </w:r>
    </w:p>
    <w:p w14:paraId="78A0A364" w14:textId="77777777" w:rsidR="00C16046" w:rsidRPr="006F0950" w:rsidRDefault="00C16046" w:rsidP="00C16046">
      <w:pPr>
        <w:pStyle w:val="Corpodetexto"/>
        <w:numPr>
          <w:ilvl w:val="1"/>
          <w:numId w:val="6"/>
        </w:numPr>
        <w:tabs>
          <w:tab w:val="left" w:pos="473"/>
          <w:tab w:val="left" w:pos="946"/>
        </w:tabs>
        <w:spacing w:after="0" w:line="360" w:lineRule="auto"/>
        <w:jc w:val="both"/>
        <w:rPr>
          <w:rFonts w:ascii="Arial Narrow" w:hAnsi="Arial Narrow" w:cs="Calibri"/>
          <w:sz w:val="24"/>
          <w:szCs w:val="24"/>
        </w:rPr>
      </w:pPr>
      <w:r w:rsidRPr="006F0950">
        <w:rPr>
          <w:rFonts w:ascii="Arial Narrow" w:hAnsi="Arial Narrow" w:cs="Calibri"/>
          <w:sz w:val="24"/>
          <w:szCs w:val="24"/>
        </w:rPr>
        <w:lastRenderedPageBreak/>
        <w:t>Ainda, para fins de diligência, a qualquer tempo, dentro do período de entregas, poderá ser exigido relatório parcial com a mesma formatação do relatório final</w:t>
      </w:r>
    </w:p>
    <w:p w14:paraId="45A92538" w14:textId="77777777" w:rsidR="00FC358B" w:rsidRPr="006F0950" w:rsidRDefault="00FC358B" w:rsidP="00C91683">
      <w:pPr>
        <w:spacing w:line="360" w:lineRule="auto"/>
        <w:jc w:val="both"/>
        <w:rPr>
          <w:rFonts w:ascii="Arial Narrow" w:hAnsi="Arial Narrow" w:cs="Arial Narrow"/>
          <w:sz w:val="24"/>
          <w:szCs w:val="24"/>
          <w:lang w:eastAsia="ar-SA"/>
        </w:rPr>
      </w:pPr>
    </w:p>
    <w:p w14:paraId="0505B2C9" w14:textId="77777777" w:rsidR="00C16046" w:rsidRPr="006F0950" w:rsidRDefault="00C16046" w:rsidP="00C91683">
      <w:pPr>
        <w:spacing w:line="360" w:lineRule="auto"/>
        <w:jc w:val="both"/>
        <w:rPr>
          <w:rFonts w:ascii="Arial Narrow" w:hAnsi="Arial Narrow" w:cs="Arial Narrow"/>
          <w:sz w:val="24"/>
          <w:szCs w:val="24"/>
          <w:lang w:eastAsia="ar-SA"/>
        </w:rPr>
      </w:pPr>
    </w:p>
    <w:p w14:paraId="46A8698A" w14:textId="425F2A68" w:rsidR="00FC358B" w:rsidRPr="006F0950" w:rsidRDefault="00D6607C" w:rsidP="00963E2D">
      <w:pPr>
        <w:spacing w:line="360" w:lineRule="auto"/>
        <w:jc w:val="center"/>
        <w:rPr>
          <w:rFonts w:ascii="Arial Narrow" w:hAnsi="Arial Narrow" w:cs="Arial Narrow"/>
          <w:sz w:val="24"/>
          <w:szCs w:val="24"/>
          <w:lang w:eastAsia="ar-SA"/>
        </w:rPr>
      </w:pPr>
      <w:r w:rsidRPr="006F0950">
        <w:rPr>
          <w:rFonts w:ascii="Arial Narrow" w:hAnsi="Arial Narrow" w:cs="Arial Narrow"/>
          <w:sz w:val="24"/>
          <w:szCs w:val="24"/>
          <w:lang w:eastAsia="ar-SA"/>
        </w:rPr>
        <w:t xml:space="preserve">Piracicaba, </w:t>
      </w:r>
      <w:r w:rsidR="00A03BE7" w:rsidRPr="006F0950">
        <w:rPr>
          <w:rFonts w:ascii="Arial Narrow" w:hAnsi="Arial Narrow" w:cs="Arial Narrow"/>
          <w:sz w:val="24"/>
          <w:szCs w:val="24"/>
          <w:lang w:eastAsia="ar-SA"/>
        </w:rPr>
        <w:t>2</w:t>
      </w:r>
      <w:r w:rsidR="00CE78C1">
        <w:rPr>
          <w:rFonts w:ascii="Arial Narrow" w:hAnsi="Arial Narrow" w:cs="Arial Narrow"/>
          <w:sz w:val="24"/>
          <w:szCs w:val="24"/>
          <w:lang w:eastAsia="ar-SA"/>
        </w:rPr>
        <w:t>7</w:t>
      </w:r>
      <w:r w:rsidRPr="006F0950">
        <w:rPr>
          <w:rFonts w:ascii="Arial Narrow" w:hAnsi="Arial Narrow" w:cs="Arial Narrow"/>
          <w:sz w:val="24"/>
          <w:szCs w:val="24"/>
          <w:lang w:eastAsia="ar-SA"/>
        </w:rPr>
        <w:t xml:space="preserve"> de </w:t>
      </w:r>
      <w:r w:rsidR="003F7130" w:rsidRPr="006F0950">
        <w:rPr>
          <w:rFonts w:ascii="Arial Narrow" w:hAnsi="Arial Narrow" w:cs="Arial Narrow"/>
          <w:sz w:val="24"/>
          <w:szCs w:val="24"/>
          <w:lang w:eastAsia="ar-SA"/>
        </w:rPr>
        <w:t>setembro</w:t>
      </w:r>
      <w:r w:rsidRPr="006F0950">
        <w:rPr>
          <w:rFonts w:ascii="Arial Narrow" w:hAnsi="Arial Narrow" w:cs="Arial Narrow"/>
          <w:sz w:val="24"/>
          <w:szCs w:val="24"/>
          <w:lang w:eastAsia="ar-SA"/>
        </w:rPr>
        <w:t xml:space="preserve"> de 202</w:t>
      </w:r>
      <w:r w:rsidR="00F80C1C" w:rsidRPr="006F0950">
        <w:rPr>
          <w:rFonts w:ascii="Arial Narrow" w:hAnsi="Arial Narrow" w:cs="Arial Narrow"/>
          <w:sz w:val="24"/>
          <w:szCs w:val="24"/>
          <w:lang w:eastAsia="ar-SA"/>
        </w:rPr>
        <w:t>3</w:t>
      </w:r>
      <w:r w:rsidRPr="006F0950">
        <w:rPr>
          <w:rFonts w:ascii="Arial Narrow" w:hAnsi="Arial Narrow" w:cs="Arial Narrow"/>
          <w:sz w:val="24"/>
          <w:szCs w:val="24"/>
          <w:lang w:eastAsia="ar-SA"/>
        </w:rPr>
        <w:t>.</w:t>
      </w:r>
    </w:p>
    <w:p w14:paraId="45E5A687" w14:textId="77777777" w:rsidR="00FC358B" w:rsidRDefault="00FC358B" w:rsidP="00FC358B">
      <w:pPr>
        <w:spacing w:line="360" w:lineRule="auto"/>
        <w:jc w:val="center"/>
      </w:pPr>
    </w:p>
    <w:p w14:paraId="16326941" w14:textId="77777777" w:rsidR="00FC358B" w:rsidRPr="00FC358B" w:rsidRDefault="00FC358B" w:rsidP="00FC358B">
      <w:pPr>
        <w:spacing w:line="360" w:lineRule="auto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63"/>
        <w:gridCol w:w="4463"/>
      </w:tblGrid>
      <w:tr w:rsidR="00D6607C" w14:paraId="3C93F160" w14:textId="77777777" w:rsidTr="005B6F61">
        <w:tc>
          <w:tcPr>
            <w:tcW w:w="4463" w:type="dxa"/>
            <w:shd w:val="clear" w:color="auto" w:fill="auto"/>
          </w:tcPr>
          <w:p w14:paraId="26FC9EC8" w14:textId="77777777" w:rsidR="00D6607C" w:rsidRDefault="00D6607C" w:rsidP="005B6F61">
            <w:pPr>
              <w:jc w:val="center"/>
            </w:pPr>
            <w:r>
              <w:rPr>
                <w:rFonts w:ascii="Arial Narrow" w:hAnsi="Arial Narrow" w:cs="Arial Narrow"/>
                <w:b/>
                <w:sz w:val="22"/>
                <w:szCs w:val="22"/>
                <w:lang w:eastAsia="ar-SA"/>
              </w:rPr>
              <w:t>Douglas Sarti Toledo</w:t>
            </w:r>
          </w:p>
          <w:p w14:paraId="44643307" w14:textId="77777777" w:rsidR="00D6607C" w:rsidRDefault="00D6607C" w:rsidP="005B6F61">
            <w:pPr>
              <w:jc w:val="center"/>
            </w:pPr>
            <w:r>
              <w:rPr>
                <w:rFonts w:ascii="Arial Narrow" w:hAnsi="Arial Narrow" w:cs="Arial Narrow"/>
                <w:sz w:val="16"/>
                <w:szCs w:val="16"/>
                <w:lang w:eastAsia="ar-SA"/>
              </w:rPr>
              <w:t>Setor de Almoxarifado</w:t>
            </w:r>
          </w:p>
          <w:p w14:paraId="53065B40" w14:textId="77777777" w:rsidR="00D6607C" w:rsidRDefault="00D6607C" w:rsidP="005B6F61">
            <w:pPr>
              <w:jc w:val="center"/>
            </w:pPr>
            <w:r>
              <w:rPr>
                <w:rFonts w:ascii="Arial Narrow" w:hAnsi="Arial Narrow" w:cs="Arial Narrow"/>
                <w:sz w:val="16"/>
              </w:rPr>
              <w:t>Planejamento e Controle de Materiais</w:t>
            </w:r>
          </w:p>
          <w:p w14:paraId="35E77992" w14:textId="77777777" w:rsidR="00D6607C" w:rsidRDefault="00D6607C" w:rsidP="005B6F61">
            <w:pPr>
              <w:ind w:firstLine="708"/>
              <w:jc w:val="center"/>
              <w:rPr>
                <w:rFonts w:ascii="Arial Narrow" w:hAnsi="Arial Narrow" w:cs="Arial Narrow"/>
                <w:sz w:val="16"/>
                <w:szCs w:val="16"/>
                <w:lang w:eastAsia="ar-SA"/>
              </w:rPr>
            </w:pPr>
          </w:p>
        </w:tc>
        <w:tc>
          <w:tcPr>
            <w:tcW w:w="4463" w:type="dxa"/>
            <w:shd w:val="clear" w:color="auto" w:fill="auto"/>
          </w:tcPr>
          <w:p w14:paraId="0C2FAF48" w14:textId="77777777" w:rsidR="00D6607C" w:rsidRDefault="00F80C1C" w:rsidP="005B6F61">
            <w:pPr>
              <w:jc w:val="center"/>
            </w:pPr>
            <w:r>
              <w:rPr>
                <w:rFonts w:ascii="Arial Narrow" w:hAnsi="Arial Narrow" w:cs="Arial Narrow"/>
                <w:b/>
                <w:sz w:val="22"/>
                <w:szCs w:val="22"/>
                <w:lang w:eastAsia="ar-SA"/>
              </w:rPr>
              <w:t>Jonas Antônio Alves</w:t>
            </w:r>
          </w:p>
          <w:p w14:paraId="1C641D72" w14:textId="77777777" w:rsidR="00D6607C" w:rsidRDefault="00D6607C" w:rsidP="005B6F61">
            <w:pPr>
              <w:jc w:val="center"/>
            </w:pPr>
            <w:r>
              <w:rPr>
                <w:rFonts w:ascii="Arial Narrow" w:hAnsi="Arial Narrow" w:cs="Arial Narrow"/>
                <w:sz w:val="16"/>
                <w:szCs w:val="16"/>
                <w:lang w:eastAsia="ar-SA"/>
              </w:rPr>
              <w:t>Setor de Almoxarifado</w:t>
            </w:r>
          </w:p>
          <w:p w14:paraId="47CA7269" w14:textId="77777777" w:rsidR="00D6607C" w:rsidRDefault="00D6607C" w:rsidP="005B6F61">
            <w:pPr>
              <w:jc w:val="center"/>
            </w:pPr>
            <w:r>
              <w:rPr>
                <w:rFonts w:ascii="Arial Narrow" w:hAnsi="Arial Narrow" w:cs="Arial Narrow"/>
                <w:sz w:val="16"/>
              </w:rPr>
              <w:t>Qualidade e Recebimento</w:t>
            </w:r>
          </w:p>
        </w:tc>
      </w:tr>
    </w:tbl>
    <w:p w14:paraId="129FB171" w14:textId="77777777" w:rsidR="00F95AE6" w:rsidRPr="00554F72" w:rsidRDefault="00F95AE6" w:rsidP="00D6607C">
      <w:pPr>
        <w:pStyle w:val="Ttulo4"/>
        <w:tabs>
          <w:tab w:val="left" w:pos="0"/>
        </w:tabs>
      </w:pPr>
    </w:p>
    <w:sectPr w:rsidR="00F95AE6" w:rsidRPr="00554F72" w:rsidSect="001427F2">
      <w:headerReference w:type="default" r:id="rId10"/>
      <w:footerReference w:type="default" r:id="rId11"/>
      <w:pgSz w:w="11906" w:h="16838" w:code="9"/>
      <w:pgMar w:top="720" w:right="1418" w:bottom="720" w:left="1701" w:header="425" w:footer="6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47007" w14:textId="77777777" w:rsidR="006C2666" w:rsidRDefault="006C2666" w:rsidP="00D01668">
      <w:r>
        <w:separator/>
      </w:r>
    </w:p>
  </w:endnote>
  <w:endnote w:type="continuationSeparator" w:id="0">
    <w:p w14:paraId="5C582688" w14:textId="77777777" w:rsidR="006C2666" w:rsidRDefault="006C2666" w:rsidP="00D0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adea">
    <w:panose1 w:val="02040503050406030204"/>
    <w:charset w:val="00"/>
    <w:family w:val="roman"/>
    <w:pitch w:val="variable"/>
    <w:sig w:usb0="00000007" w:usb1="00000000" w:usb2="00000000" w:usb3="00000000" w:csb0="00000093" w:csb1="00000000"/>
  </w:font>
  <w:font w:name="Helvetica Condensed">
    <w:altName w:val="Arial"/>
    <w:charset w:val="00"/>
    <w:family w:val="swiss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4558574"/>
      <w:docPartObj>
        <w:docPartGallery w:val="Page Numbers (Bottom of Page)"/>
        <w:docPartUnique/>
      </w:docPartObj>
    </w:sdtPr>
    <w:sdtEndPr/>
    <w:sdtContent>
      <w:p w14:paraId="01593DF5" w14:textId="40CA8B30" w:rsidR="001427F2" w:rsidRDefault="001427F2" w:rsidP="001427F2">
        <w:pPr>
          <w:pStyle w:val="Rodap"/>
          <w:jc w:val="center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1E99B98E" wp14:editId="37D454C0">
                  <wp:simplePos x="0" y="0"/>
                  <wp:positionH relativeFrom="column">
                    <wp:posOffset>4463415</wp:posOffset>
                  </wp:positionH>
                  <wp:positionV relativeFrom="paragraph">
                    <wp:posOffset>8890</wp:posOffset>
                  </wp:positionV>
                  <wp:extent cx="1962150" cy="1664351"/>
                  <wp:effectExtent l="0" t="0" r="0" b="0"/>
                  <wp:wrapNone/>
                  <wp:docPr id="17" name="Caixa de texto 1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962150" cy="16643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BB3370" w14:textId="77777777" w:rsidR="001427F2" w:rsidRPr="00C02CC8" w:rsidRDefault="001427F2" w:rsidP="001427F2">
                              <w:pPr>
                                <w:ind w:left="-142"/>
                                <w:jc w:val="right"/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C02CC8">
                                <w:rPr>
                                  <w:noProof/>
                                  <w:color w:val="FF0000"/>
                                </w:rPr>
                                <w:drawing>
                                  <wp:inline distT="0" distB="0" distL="0" distR="0" wp14:anchorId="3C3BE367" wp14:editId="608FBA30">
                                    <wp:extent cx="238125" cy="123825"/>
                                    <wp:effectExtent l="0" t="0" r="9525" b="9525"/>
                                    <wp:docPr id="19" name="Imagem 1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38125" cy="1238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C02CC8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>goo.gl/</w:t>
                              </w:r>
                              <w:proofErr w:type="spellStart"/>
                              <w:r w:rsidRPr="00C02CC8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>maps</w:t>
                              </w:r>
                              <w:proofErr w:type="spellEnd"/>
                              <w:r w:rsidRPr="00C02CC8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>/1Vgb59zaaFgJV3en8</w:t>
                              </w:r>
                            </w:p>
                            <w:p w14:paraId="23B116F2" w14:textId="77777777" w:rsidR="001427F2" w:rsidRPr="00C02CC8" w:rsidRDefault="001427F2" w:rsidP="001427F2">
                              <w:pPr>
                                <w:ind w:left="-142"/>
                                <w:jc w:val="right"/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C02CC8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 xml:space="preserve">semaepiracicaba.sp.gov.br   </w:t>
                              </w:r>
                            </w:p>
                            <w:p w14:paraId="5BCA11C9" w14:textId="77777777" w:rsidR="001427F2" w:rsidRPr="00C02CC8" w:rsidRDefault="001427F2" w:rsidP="001427F2">
                              <w:pPr>
                                <w:jc w:val="right"/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C02CC8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 xml:space="preserve">                                  019 – 3403-9611    </w:t>
                              </w:r>
                            </w:p>
                            <w:p w14:paraId="72193DFC" w14:textId="77777777" w:rsidR="001427F2" w:rsidRPr="00C02CC8" w:rsidRDefault="001427F2" w:rsidP="001427F2">
                              <w:pPr>
                                <w:jc w:val="right"/>
                                <w:rPr>
                                  <w:color w:val="FF0000"/>
                                </w:rPr>
                              </w:pPr>
                            </w:p>
                            <w:p w14:paraId="4D6BD0F3" w14:textId="77777777" w:rsidR="001427F2" w:rsidRPr="00C02CC8" w:rsidRDefault="001427F2" w:rsidP="001427F2">
                              <w:pPr>
                                <w:jc w:val="right"/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E99B98E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17" o:spid="_x0000_s1027" type="#_x0000_t202" style="position:absolute;left:0;text-align:left;margin-left:351.45pt;margin-top:.7pt;width:154.5pt;height:131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" fillcolor="white [3201]" stroked="f" strokeweight=".5pt">
                  <v:textbox>
                    <w:txbxContent>
                      <w:p w14:paraId="37BB3370" w14:textId="77777777" w:rsidR="001427F2" w:rsidRPr="00C02CC8" w:rsidRDefault="001427F2" w:rsidP="001427F2">
                        <w:pPr>
                          <w:ind w:left="-142"/>
                          <w:jc w:val="right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r w:rsidRPr="00C02CC8">
                          <w:rPr>
                            <w:noProof/>
                            <w:color w:val="FF0000"/>
                          </w:rPr>
                          <w:drawing>
                            <wp:inline distT="0" distB="0" distL="0" distR="0" wp14:anchorId="3C3BE367" wp14:editId="608FBA30">
                              <wp:extent cx="238125" cy="123825"/>
                              <wp:effectExtent l="0" t="0" r="9525" b="9525"/>
                              <wp:docPr id="19" name="Imagem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12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C02CC8">
                          <w:rPr>
                            <w:color w:val="FF0000"/>
                            <w:sz w:val="18"/>
                            <w:szCs w:val="18"/>
                          </w:rPr>
                          <w:t>goo.gl/</w:t>
                        </w:r>
                        <w:proofErr w:type="spellStart"/>
                        <w:r w:rsidRPr="00C02CC8">
                          <w:rPr>
                            <w:color w:val="FF0000"/>
                            <w:sz w:val="18"/>
                            <w:szCs w:val="18"/>
                          </w:rPr>
                          <w:t>maps</w:t>
                        </w:r>
                        <w:proofErr w:type="spellEnd"/>
                        <w:r w:rsidRPr="00C02CC8">
                          <w:rPr>
                            <w:color w:val="FF0000"/>
                            <w:sz w:val="18"/>
                            <w:szCs w:val="18"/>
                          </w:rPr>
                          <w:t>/1Vgb59zaaFgJV3en8</w:t>
                        </w:r>
                      </w:p>
                      <w:p w14:paraId="23B116F2" w14:textId="77777777" w:rsidR="001427F2" w:rsidRPr="00C02CC8" w:rsidRDefault="001427F2" w:rsidP="001427F2">
                        <w:pPr>
                          <w:ind w:left="-142"/>
                          <w:jc w:val="right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r w:rsidRPr="00C02CC8">
                          <w:rPr>
                            <w:color w:val="FF0000"/>
                            <w:sz w:val="18"/>
                            <w:szCs w:val="18"/>
                          </w:rPr>
                          <w:t xml:space="preserve">semaepiracicaba.sp.gov.br   </w:t>
                        </w:r>
                      </w:p>
                      <w:p w14:paraId="5BCA11C9" w14:textId="77777777" w:rsidR="001427F2" w:rsidRPr="00C02CC8" w:rsidRDefault="001427F2" w:rsidP="001427F2">
                        <w:pPr>
                          <w:jc w:val="right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r w:rsidRPr="00C02CC8">
                          <w:rPr>
                            <w:color w:val="FF0000"/>
                            <w:sz w:val="18"/>
                            <w:szCs w:val="18"/>
                          </w:rPr>
                          <w:t xml:space="preserve">                                  019 – 3403-9611    </w:t>
                        </w:r>
                      </w:p>
                      <w:p w14:paraId="72193DFC" w14:textId="77777777" w:rsidR="001427F2" w:rsidRPr="00C02CC8" w:rsidRDefault="001427F2" w:rsidP="001427F2">
                        <w:pPr>
                          <w:jc w:val="right"/>
                          <w:rPr>
                            <w:color w:val="FF0000"/>
                          </w:rPr>
                        </w:pPr>
                      </w:p>
                      <w:p w14:paraId="4D6BD0F3" w14:textId="77777777" w:rsidR="001427F2" w:rsidRPr="00C02CC8" w:rsidRDefault="001427F2" w:rsidP="001427F2">
                        <w:pPr>
                          <w:jc w:val="right"/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 w:rsidRPr="001427F2">
          <w:rPr>
            <w:noProof/>
            <w:lang w:eastAsia="pt-BR"/>
          </w:rPr>
          <w:t xml:space="preserve"> </w:t>
        </w:r>
      </w:p>
    </w:sdtContent>
  </w:sdt>
  <w:p w14:paraId="2B9D04C8" w14:textId="452BEA5B" w:rsidR="00F27697" w:rsidRPr="00D56482" w:rsidRDefault="00F27697" w:rsidP="00D5648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49609" w14:textId="77777777" w:rsidR="006C2666" w:rsidRDefault="006C2666" w:rsidP="00D01668">
      <w:r>
        <w:separator/>
      </w:r>
    </w:p>
  </w:footnote>
  <w:footnote w:type="continuationSeparator" w:id="0">
    <w:p w14:paraId="0B117E8A" w14:textId="77777777" w:rsidR="006C2666" w:rsidRDefault="006C2666" w:rsidP="00D0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9E694" w14:textId="353FFB30" w:rsidR="0089047D" w:rsidRDefault="0089047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50C23427" wp14:editId="729420CC">
          <wp:simplePos x="0" y="0"/>
          <wp:positionH relativeFrom="margin">
            <wp:align>center</wp:align>
          </wp:positionH>
          <wp:positionV relativeFrom="paragraph">
            <wp:posOffset>120015</wp:posOffset>
          </wp:positionV>
          <wp:extent cx="1971675" cy="588645"/>
          <wp:effectExtent l="0" t="0" r="9525" b="1905"/>
          <wp:wrapThrough wrapText="bothSides">
            <wp:wrapPolygon edited="0">
              <wp:start x="0" y="0"/>
              <wp:lineTo x="0" y="20971"/>
              <wp:lineTo x="21496" y="20971"/>
              <wp:lineTo x="2149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semae_F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588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1201283033"/>
        <w:docPartObj>
          <w:docPartGallery w:val="Page Numbers (Margins)"/>
          <w:docPartUnique/>
        </w:docPartObj>
      </w:sdtPr>
      <w:sdtEndPr/>
      <w:sdtContent/>
    </w:sdt>
  </w:p>
  <w:p w14:paraId="19EF9CBA" w14:textId="77777777" w:rsidR="0089047D" w:rsidRDefault="0089047D">
    <w:pPr>
      <w:pStyle w:val="Cabealho"/>
    </w:pPr>
  </w:p>
  <w:p w14:paraId="185C40B2" w14:textId="77777777" w:rsidR="0089047D" w:rsidRDefault="0089047D">
    <w:pPr>
      <w:pStyle w:val="Cabealho"/>
    </w:pPr>
  </w:p>
  <w:p w14:paraId="262ABE30" w14:textId="77777777" w:rsidR="0089047D" w:rsidRDefault="0089047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4144" behindDoc="0" locked="0" layoutInCell="0" allowOverlap="1" wp14:anchorId="4C95973A" wp14:editId="21D75A13">
              <wp:simplePos x="0" y="0"/>
              <wp:positionH relativeFrom="margin">
                <wp:posOffset>1605915</wp:posOffset>
              </wp:positionH>
              <wp:positionV relativeFrom="margin">
                <wp:posOffset>-673100</wp:posOffset>
              </wp:positionV>
              <wp:extent cx="2638425" cy="590550"/>
              <wp:effectExtent l="0" t="0" r="0" b="0"/>
              <wp:wrapNone/>
              <wp:docPr id="220" name="Caixa de Texto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842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B4CDA5" w14:textId="77777777" w:rsidR="00880843" w:rsidRDefault="00880843" w:rsidP="00880843">
                          <w:pPr>
                            <w:jc w:val="right"/>
                            <w:rPr>
                              <w:rFonts w:ascii="Helvetica Condensed" w:hAnsi="Helvetica Condensed"/>
                              <w:sz w:val="24"/>
                              <w:szCs w:val="24"/>
                            </w:rPr>
                          </w:pPr>
                        </w:p>
                        <w:p w14:paraId="0B420FE5" w14:textId="77777777" w:rsidR="00880843" w:rsidRPr="00880843" w:rsidRDefault="00880843" w:rsidP="00880843">
                          <w:pPr>
                            <w:jc w:val="center"/>
                            <w:rPr>
                              <w:rFonts w:ascii="Helvetica Condensed" w:hAnsi="Helvetica Condensed"/>
                              <w:sz w:val="18"/>
                              <w:szCs w:val="18"/>
                            </w:rPr>
                          </w:pPr>
                          <w:r w:rsidRPr="00880843">
                            <w:rPr>
                              <w:rFonts w:ascii="Helvetica Condensed" w:hAnsi="Helvetica Condensed"/>
                              <w:sz w:val="18"/>
                              <w:szCs w:val="18"/>
                            </w:rPr>
                            <w:t>SERVIÇO MUNICIPAL DE ÁGUA E ESGOTO</w:t>
                          </w:r>
                        </w:p>
                        <w:p w14:paraId="00687101" w14:textId="77777777" w:rsidR="00880843" w:rsidRPr="00880843" w:rsidRDefault="007E1F28" w:rsidP="00880843">
                          <w:pPr>
                            <w:jc w:val="center"/>
                            <w:rPr>
                              <w:rFonts w:ascii="Helvetica Condensed" w:hAnsi="Helvetica Condensed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Helvetica Condensed" w:hAnsi="Helvetica Condensed"/>
                              <w:sz w:val="18"/>
                              <w:szCs w:val="18"/>
                            </w:rPr>
                            <w:t>AUTARQUIA MUNICIPAL – PIRACICABA - SP</w:t>
                          </w:r>
                        </w:p>
                        <w:p w14:paraId="41C3D84E" w14:textId="77777777" w:rsidR="00F242D5" w:rsidRDefault="00F242D5" w:rsidP="002D4D65">
                          <w:pPr>
                            <w:jc w:val="right"/>
                            <w:rPr>
                              <w:rFonts w:ascii="Bahnschrift Condensed" w:hAnsi="Bahnschrift Condensed"/>
                              <w:sz w:val="24"/>
                              <w:szCs w:val="24"/>
                            </w:rPr>
                          </w:pPr>
                        </w:p>
                        <w:p w14:paraId="114DF0DF" w14:textId="77777777" w:rsidR="00FB03B9" w:rsidRDefault="00FB03B9" w:rsidP="002D4D65">
                          <w:pPr>
                            <w:jc w:val="right"/>
                            <w:rPr>
                              <w:rFonts w:ascii="Helvetica Condensed" w:hAnsi="Helvetica Condensed"/>
                            </w:rPr>
                          </w:pPr>
                        </w:p>
                        <w:p w14:paraId="761E5647" w14:textId="77777777" w:rsidR="00FB03B9" w:rsidRDefault="00FB03B9" w:rsidP="002D4D65">
                          <w:pPr>
                            <w:jc w:val="right"/>
                            <w:rPr>
                              <w:rFonts w:ascii="Helvetica Condensed" w:hAnsi="Helvetica Condensed"/>
                            </w:rPr>
                          </w:pPr>
                        </w:p>
                        <w:p w14:paraId="04E0D5A3" w14:textId="77777777" w:rsidR="00AB3173" w:rsidRDefault="00AB3173" w:rsidP="00AB3173">
                          <w:pPr>
                            <w:jc w:val="center"/>
                            <w:rPr>
                              <w:noProof/>
                              <w:lang w:eastAsia="pt-BR"/>
                            </w:rPr>
                          </w:pPr>
                        </w:p>
                        <w:p w14:paraId="40707ACC" w14:textId="77777777" w:rsidR="002D4D65" w:rsidRDefault="002D4D65" w:rsidP="00AB317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95973A" id="_x0000_t202" coordsize="21600,21600" o:spt="202" path="m,l,21600r21600,l21600,xe">
              <v:stroke joinstyle="miter"/>
              <v:path gradientshapeok="t" o:connecttype="rect"/>
            </v:shapetype>
            <v:shape id="Caixa de Texto 220" o:spid="_x0000_s1026" type="#_x0000_t202" style="position:absolute;margin-left:126.45pt;margin-top:-53pt;width:207.75pt;height:46.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" o:allowincell="f" filled="f" stroked="f">
              <v:textbox inset=",0,,0">
                <w:txbxContent>
                  <w:p w14:paraId="38B4CDA5" w14:textId="77777777" w:rsidR="00880843" w:rsidRDefault="00880843" w:rsidP="00880843">
                    <w:pPr>
                      <w:jc w:val="right"/>
                      <w:rPr>
                        <w:rFonts w:ascii="Helvetica Condensed" w:hAnsi="Helvetica Condensed"/>
                        <w:sz w:val="24"/>
                        <w:szCs w:val="24"/>
                      </w:rPr>
                    </w:pPr>
                  </w:p>
                  <w:p w14:paraId="0B420FE5" w14:textId="77777777" w:rsidR="00880843" w:rsidRPr="00880843" w:rsidRDefault="00880843" w:rsidP="00880843">
                    <w:pPr>
                      <w:jc w:val="center"/>
                      <w:rPr>
                        <w:rFonts w:ascii="Helvetica Condensed" w:hAnsi="Helvetica Condensed"/>
                        <w:sz w:val="18"/>
                        <w:szCs w:val="18"/>
                      </w:rPr>
                    </w:pPr>
                    <w:r w:rsidRPr="00880843">
                      <w:rPr>
                        <w:rFonts w:ascii="Helvetica Condensed" w:hAnsi="Helvetica Condensed"/>
                        <w:sz w:val="18"/>
                        <w:szCs w:val="18"/>
                      </w:rPr>
                      <w:t>SERVIÇO MUNICIPAL DE ÁGUA E ESGOTO</w:t>
                    </w:r>
                  </w:p>
                  <w:p w14:paraId="00687101" w14:textId="77777777" w:rsidR="00880843" w:rsidRPr="00880843" w:rsidRDefault="007E1F28" w:rsidP="00880843">
                    <w:pPr>
                      <w:jc w:val="center"/>
                      <w:rPr>
                        <w:rFonts w:ascii="Helvetica Condensed" w:hAnsi="Helvetica Condensed"/>
                        <w:sz w:val="18"/>
                        <w:szCs w:val="18"/>
                      </w:rPr>
                    </w:pPr>
                    <w:r>
                      <w:rPr>
                        <w:rFonts w:ascii="Helvetica Condensed" w:hAnsi="Helvetica Condensed"/>
                        <w:sz w:val="18"/>
                        <w:szCs w:val="18"/>
                      </w:rPr>
                      <w:t>AUTARQUIA MUNICIPAL – PIRACICABA - SP</w:t>
                    </w:r>
                  </w:p>
                  <w:p w14:paraId="41C3D84E" w14:textId="77777777" w:rsidR="00F242D5" w:rsidRDefault="00F242D5" w:rsidP="002D4D65">
                    <w:pPr>
                      <w:jc w:val="right"/>
                      <w:rPr>
                        <w:rFonts w:ascii="Bahnschrift Condensed" w:hAnsi="Bahnschrift Condensed"/>
                        <w:sz w:val="24"/>
                        <w:szCs w:val="24"/>
                      </w:rPr>
                    </w:pPr>
                  </w:p>
                  <w:p w14:paraId="114DF0DF" w14:textId="77777777" w:rsidR="00FB03B9" w:rsidRDefault="00FB03B9" w:rsidP="002D4D65">
                    <w:pPr>
                      <w:jc w:val="right"/>
                      <w:rPr>
                        <w:rFonts w:ascii="Helvetica Condensed" w:hAnsi="Helvetica Condensed"/>
                      </w:rPr>
                    </w:pPr>
                  </w:p>
                  <w:p w14:paraId="761E5647" w14:textId="77777777" w:rsidR="00FB03B9" w:rsidRDefault="00FB03B9" w:rsidP="002D4D65">
                    <w:pPr>
                      <w:jc w:val="right"/>
                      <w:rPr>
                        <w:rFonts w:ascii="Helvetica Condensed" w:hAnsi="Helvetica Condensed"/>
                      </w:rPr>
                    </w:pPr>
                  </w:p>
                  <w:p w14:paraId="04E0D5A3" w14:textId="77777777" w:rsidR="00AB3173" w:rsidRDefault="00AB3173" w:rsidP="00AB3173">
                    <w:pPr>
                      <w:jc w:val="center"/>
                      <w:rPr>
                        <w:noProof/>
                        <w:lang w:eastAsia="pt-BR"/>
                      </w:rPr>
                    </w:pPr>
                  </w:p>
                  <w:p w14:paraId="40707ACC" w14:textId="77777777" w:rsidR="002D4D65" w:rsidRDefault="002D4D65" w:rsidP="00AB3173">
                    <w:pPr>
                      <w:jc w:val="center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0CF02E4" w14:textId="77777777" w:rsidR="0089047D" w:rsidRDefault="0089047D">
    <w:pPr>
      <w:pStyle w:val="Cabealho"/>
    </w:pPr>
  </w:p>
  <w:p w14:paraId="30AEBB4C" w14:textId="77777777" w:rsidR="00554F72" w:rsidRDefault="00554F72">
    <w:pPr>
      <w:pStyle w:val="Cabealho"/>
    </w:pPr>
  </w:p>
  <w:p w14:paraId="3A541D9D" w14:textId="77777777" w:rsidR="00554F72" w:rsidRDefault="00554F72">
    <w:pPr>
      <w:pStyle w:val="Cabealho"/>
    </w:pPr>
  </w:p>
  <w:p w14:paraId="4800E30E" w14:textId="77777777" w:rsidR="0089047D" w:rsidRDefault="0089047D">
    <w:pPr>
      <w:pStyle w:val="Cabealho"/>
    </w:pPr>
  </w:p>
  <w:p w14:paraId="651373D0" w14:textId="77777777" w:rsidR="00D01668" w:rsidRDefault="00695E40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168" behindDoc="1" locked="1" layoutInCell="1" allowOverlap="0" wp14:anchorId="5DA741C0" wp14:editId="74923B16">
              <wp:simplePos x="0" y="0"/>
              <wp:positionH relativeFrom="rightMargin">
                <wp:posOffset>-5151755</wp:posOffset>
              </wp:positionH>
              <wp:positionV relativeFrom="margin">
                <wp:posOffset>1678940</wp:posOffset>
              </wp:positionV>
              <wp:extent cx="12000865" cy="628650"/>
              <wp:effectExtent l="9208" t="0" r="0" b="0"/>
              <wp:wrapNone/>
              <wp:docPr id="1" name="Ondulado dup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>
                        <a:off x="0" y="0"/>
                        <a:ext cx="12000865" cy="628650"/>
                      </a:xfrm>
                      <a:prstGeom prst="doubleWave">
                        <a:avLst>
                          <a:gd name="adj1" fmla="val 12500"/>
                          <a:gd name="adj2" fmla="val 0"/>
                        </a:avLst>
                      </a:prstGeom>
                      <a:gradFill flip="none" rotWithShape="1">
                        <a:gsLst>
                          <a:gs pos="0">
                            <a:schemeClr val="accent5">
                              <a:lumMod val="75000"/>
                            </a:schemeClr>
                          </a:gs>
                          <a:gs pos="84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accent1">
                              <a:lumMod val="45000"/>
                              <a:lumOff val="55000"/>
                              <a:alpha val="99000"/>
                            </a:schemeClr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path path="shape">
                          <a:fillToRect l="50000" t="50000" r="50000" b="50000"/>
                        </a:path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43FACB" id="_x0000_t188" coordsize="21600,21600" o:spt="188" adj="1404,10800" path="m@43@0c@42@1@41@3@40@0@39@1@38@3@37@0l@30@4c@31@5@32@6@33@4@34@5@35@6@36@4xe">
              <v:stroke joinstyle="miter"/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1 3"/>
                <v:f eqn="prod @8 2 3"/>
                <v:f eqn="prod @8 4 3"/>
                <v:f eqn="prod @8 5 3"/>
                <v:f eqn="prod @8 2 1"/>
                <v:f eqn="sum 21600 0 @9"/>
                <v:f eqn="sum 21600 0 @10"/>
                <v:f eqn="sum 21600 0 @8"/>
                <v:f eqn="sum 21600 0 @11"/>
                <v:f eqn="sum 21600 0 @12"/>
                <v:f eqn="sum 21600 0 @13"/>
                <v:f eqn="prod #1 1 3"/>
                <v:f eqn="prod #1 2 3"/>
                <v:f eqn="prod #1 4 3"/>
                <v:f eqn="prod #1 5 3"/>
                <v:f eqn="prod #1 2 1"/>
                <v:f eqn="sum 21600 0 @20"/>
                <v:f eqn="sum 21600 0 @21"/>
                <v:f eqn="sum 21600 0 @22"/>
                <v:f eqn="sum 21600 0 @23"/>
                <v:f eqn="sum 21600 0 @24"/>
                <v:f eqn="if @7 @19 0"/>
                <v:f eqn="if @7 @18 @20"/>
                <v:f eqn="if @7 @17 @21"/>
                <v:f eqn="if @7 @16 #1"/>
                <v:f eqn="if @7 @15 @22"/>
                <v:f eqn="if @7 @14 @23"/>
                <v:f eqn="if @7 21600 @24"/>
                <v:f eqn="if @7 0 @29"/>
                <v:f eqn="if @7 @9 @28"/>
                <v:f eqn="if @7 @10 @27"/>
                <v:f eqn="if @7 @8 @8"/>
                <v:f eqn="if @7 @11 @26"/>
                <v:f eqn="if @7 @12 @25"/>
                <v:f eqn="if @7 @13 21600"/>
                <v:f eqn="sum @36 0 @30"/>
                <v:f eqn="sum @4 0 @0"/>
                <v:f eqn="max @30 @37"/>
                <v:f eqn="min @36 @43"/>
                <v:f eqn="prod @0 2 1"/>
                <v:f eqn="sum 21600 0 @48"/>
                <v:f eqn="mid @36 @43"/>
                <v:f eqn="mid @30 @37"/>
              </v:formulas>
              <v:path o:connecttype="custom" o:connectlocs="@40,@0;@51,10800;@33,@4;@50,10800" o:connectangles="270,180,90,0" textboxrect="@46,@48,@47,@49"/>
              <v:handles>
                <v:h position="topLeft,#0" yrange="0,2229"/>
                <v:h position="#1,bottomRight" xrange="8640,12960"/>
              </v:handles>
            </v:shapetype>
            <v:shape id="Ondulado duplo 1" o:spid="_x0000_s1026" type="#_x0000_t188" style="position:absolute;margin-left:-405.65pt;margin-top:132.2pt;width:944.95pt;height:49.5pt;rotation:-90;z-index:-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" o:allowoverlap="f" adj="2700" fillcolor="#2f5496 [2408]" stroked="f" strokeweight="1pt">
              <v:fill color2="#cde0f2 [980]" rotate="t" focusposition=".5,.5" focussize="" colors="0 #2f5597;55050f #b5d2ec;1 #b5d2ec;1 #cee1f2" focus="100%" type="gradientRadial"/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sz w:val="1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Narrow" w:hAnsi="Arial Narrow" w:cs="Arial"/>
        <w:b/>
        <w:i w:val="0"/>
        <w:sz w:val="24"/>
        <w:szCs w:val="24"/>
        <w:lang w:eastAsia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170"/>
      </w:pPr>
      <w:rPr>
        <w:rFonts w:ascii="Arial Narrow" w:hAnsi="Arial Narrow" w:cs="Arial"/>
        <w:b/>
        <w:i w:val="0"/>
        <w:sz w:val="24"/>
        <w:szCs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340"/>
      </w:pPr>
      <w:rPr>
        <w:rFonts w:ascii="Arial Narrow" w:hAnsi="Arial Narrow" w:cs="Arial"/>
        <w:b/>
        <w:i w:val="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510"/>
      </w:pPr>
      <w:rPr>
        <w:rFonts w:ascii="Arial Narrow" w:hAnsi="Arial Narrow" w:cs="Arial"/>
        <w:b/>
        <w:i w:val="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0BFA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0C6FA4"/>
    <w:multiLevelType w:val="hybridMultilevel"/>
    <w:tmpl w:val="6DC481E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B614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6637879"/>
    <w:multiLevelType w:val="multilevel"/>
    <w:tmpl w:val="5658CB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668"/>
    <w:rsid w:val="00050B5F"/>
    <w:rsid w:val="00054E58"/>
    <w:rsid w:val="000C5E2B"/>
    <w:rsid w:val="001037B1"/>
    <w:rsid w:val="00105D45"/>
    <w:rsid w:val="0011195B"/>
    <w:rsid w:val="001427F2"/>
    <w:rsid w:val="0016767A"/>
    <w:rsid w:val="00181259"/>
    <w:rsid w:val="001C2768"/>
    <w:rsid w:val="001F68DF"/>
    <w:rsid w:val="00222275"/>
    <w:rsid w:val="00222DB2"/>
    <w:rsid w:val="002231E7"/>
    <w:rsid w:val="0024659B"/>
    <w:rsid w:val="002744F3"/>
    <w:rsid w:val="00286A58"/>
    <w:rsid w:val="00294164"/>
    <w:rsid w:val="00295128"/>
    <w:rsid w:val="002D4D65"/>
    <w:rsid w:val="002D5D10"/>
    <w:rsid w:val="00380A98"/>
    <w:rsid w:val="0038498F"/>
    <w:rsid w:val="0039319E"/>
    <w:rsid w:val="003A5266"/>
    <w:rsid w:val="003B77A1"/>
    <w:rsid w:val="003E4701"/>
    <w:rsid w:val="003F7130"/>
    <w:rsid w:val="0040503C"/>
    <w:rsid w:val="00405FC0"/>
    <w:rsid w:val="00471610"/>
    <w:rsid w:val="004900D9"/>
    <w:rsid w:val="004A5802"/>
    <w:rsid w:val="00520F4D"/>
    <w:rsid w:val="00554F72"/>
    <w:rsid w:val="00570AC6"/>
    <w:rsid w:val="00592A03"/>
    <w:rsid w:val="005B28FD"/>
    <w:rsid w:val="0062078C"/>
    <w:rsid w:val="00620CB0"/>
    <w:rsid w:val="006504E7"/>
    <w:rsid w:val="0066664B"/>
    <w:rsid w:val="006713A8"/>
    <w:rsid w:val="00677166"/>
    <w:rsid w:val="006870EA"/>
    <w:rsid w:val="00695E40"/>
    <w:rsid w:val="006B0BEB"/>
    <w:rsid w:val="006C2666"/>
    <w:rsid w:val="006C7388"/>
    <w:rsid w:val="006D5C79"/>
    <w:rsid w:val="006E1763"/>
    <w:rsid w:val="006F0950"/>
    <w:rsid w:val="006F42E5"/>
    <w:rsid w:val="00701060"/>
    <w:rsid w:val="00736766"/>
    <w:rsid w:val="00751CA5"/>
    <w:rsid w:val="007C0BBA"/>
    <w:rsid w:val="007D17E3"/>
    <w:rsid w:val="007D1BD3"/>
    <w:rsid w:val="007E1460"/>
    <w:rsid w:val="007E1F28"/>
    <w:rsid w:val="007E5B03"/>
    <w:rsid w:val="00804E82"/>
    <w:rsid w:val="00811102"/>
    <w:rsid w:val="00815759"/>
    <w:rsid w:val="00823013"/>
    <w:rsid w:val="00826AF2"/>
    <w:rsid w:val="00854AD3"/>
    <w:rsid w:val="00874093"/>
    <w:rsid w:val="00880843"/>
    <w:rsid w:val="0089047D"/>
    <w:rsid w:val="00892B48"/>
    <w:rsid w:val="009004BD"/>
    <w:rsid w:val="009127F8"/>
    <w:rsid w:val="00951AE2"/>
    <w:rsid w:val="00963E2D"/>
    <w:rsid w:val="00990B1B"/>
    <w:rsid w:val="009E28BA"/>
    <w:rsid w:val="00A03BE7"/>
    <w:rsid w:val="00A30951"/>
    <w:rsid w:val="00A61D75"/>
    <w:rsid w:val="00AB3173"/>
    <w:rsid w:val="00AD3DD8"/>
    <w:rsid w:val="00AD4EA1"/>
    <w:rsid w:val="00AE3565"/>
    <w:rsid w:val="00B36DA6"/>
    <w:rsid w:val="00B67507"/>
    <w:rsid w:val="00BB3874"/>
    <w:rsid w:val="00C02CC8"/>
    <w:rsid w:val="00C125BB"/>
    <w:rsid w:val="00C16046"/>
    <w:rsid w:val="00C30439"/>
    <w:rsid w:val="00C55042"/>
    <w:rsid w:val="00C632ED"/>
    <w:rsid w:val="00C91683"/>
    <w:rsid w:val="00CA01C7"/>
    <w:rsid w:val="00CD113D"/>
    <w:rsid w:val="00CE78C1"/>
    <w:rsid w:val="00D01668"/>
    <w:rsid w:val="00D56482"/>
    <w:rsid w:val="00D6607C"/>
    <w:rsid w:val="00D96D77"/>
    <w:rsid w:val="00DE6499"/>
    <w:rsid w:val="00E019B1"/>
    <w:rsid w:val="00E34FC2"/>
    <w:rsid w:val="00E560C2"/>
    <w:rsid w:val="00E942C7"/>
    <w:rsid w:val="00E9433D"/>
    <w:rsid w:val="00E95DC7"/>
    <w:rsid w:val="00EC26AC"/>
    <w:rsid w:val="00F13F15"/>
    <w:rsid w:val="00F242D5"/>
    <w:rsid w:val="00F27697"/>
    <w:rsid w:val="00F27FFB"/>
    <w:rsid w:val="00F43EB1"/>
    <w:rsid w:val="00F456E6"/>
    <w:rsid w:val="00F52633"/>
    <w:rsid w:val="00F63184"/>
    <w:rsid w:val="00F80C1C"/>
    <w:rsid w:val="00F8105B"/>
    <w:rsid w:val="00F95AE6"/>
    <w:rsid w:val="00FA1DC9"/>
    <w:rsid w:val="00FB03B9"/>
    <w:rsid w:val="00FC358B"/>
    <w:rsid w:val="00FD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D4CF88"/>
  <w15:chartTrackingRefBased/>
  <w15:docId w15:val="{195079B0-6B8B-47ED-98F2-3182241B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F7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rsid w:val="00554F72"/>
    <w:pPr>
      <w:keepNext/>
      <w:tabs>
        <w:tab w:val="num" w:pos="0"/>
      </w:tabs>
      <w:jc w:val="center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link w:val="Ttulo4Char"/>
    <w:qFormat/>
    <w:rsid w:val="00554F72"/>
    <w:pPr>
      <w:keepNext/>
      <w:tabs>
        <w:tab w:val="num" w:pos="0"/>
      </w:tabs>
      <w:jc w:val="center"/>
      <w:outlineLvl w:val="3"/>
    </w:pPr>
    <w:rPr>
      <w:rFonts w:ascii="Arial" w:hAnsi="Arial"/>
      <w:b/>
      <w:shadow/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607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16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1668"/>
  </w:style>
  <w:style w:type="paragraph" w:styleId="Rodap">
    <w:name w:val="footer"/>
    <w:basedOn w:val="Normal"/>
    <w:link w:val="RodapChar"/>
    <w:uiPriority w:val="99"/>
    <w:unhideWhenUsed/>
    <w:rsid w:val="00D016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1668"/>
  </w:style>
  <w:style w:type="character" w:styleId="Hyperlink">
    <w:name w:val="Hyperlink"/>
    <w:basedOn w:val="Fontepargpadro"/>
    <w:uiPriority w:val="99"/>
    <w:unhideWhenUsed/>
    <w:rsid w:val="006504E7"/>
    <w:rPr>
      <w:color w:val="0563C1" w:themeColor="hyperlink"/>
      <w:u w:val="single"/>
    </w:rPr>
  </w:style>
  <w:style w:type="paragraph" w:styleId="MapadoDocumento">
    <w:name w:val="Document Map"/>
    <w:basedOn w:val="Normal"/>
    <w:link w:val="MapadoDocumentoChar"/>
    <w:uiPriority w:val="99"/>
    <w:unhideWhenUsed/>
    <w:rsid w:val="00F456E6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MapadoDocumentoChar">
    <w:name w:val="Mapa do Documento Char"/>
    <w:basedOn w:val="Fontepargpadro"/>
    <w:link w:val="MapadoDocumento"/>
    <w:uiPriority w:val="99"/>
    <w:rsid w:val="00F456E6"/>
    <w:rPr>
      <w:rFonts w:ascii="Tahoma" w:eastAsiaTheme="minorEastAsia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08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084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1C2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554F72"/>
    <w:rPr>
      <w:rFonts w:ascii="Arial" w:eastAsia="Times New Roman" w:hAnsi="Arial" w:cs="Times New Roman"/>
      <w:b/>
      <w:sz w:val="20"/>
      <w:szCs w:val="20"/>
    </w:rPr>
  </w:style>
  <w:style w:type="character" w:customStyle="1" w:styleId="Ttulo4Char">
    <w:name w:val="Título 4 Char"/>
    <w:basedOn w:val="Fontepargpadro"/>
    <w:link w:val="Ttulo4"/>
    <w:rsid w:val="00554F72"/>
    <w:rPr>
      <w:rFonts w:ascii="Arial" w:eastAsia="Times New Roman" w:hAnsi="Arial" w:cs="Times New Roman"/>
      <w:b/>
      <w:shadow/>
      <w:sz w:val="24"/>
      <w:szCs w:val="20"/>
    </w:rPr>
  </w:style>
  <w:style w:type="paragraph" w:styleId="Corpodetexto">
    <w:name w:val="Body Text"/>
    <w:basedOn w:val="Normal"/>
    <w:link w:val="CorpodetextoChar"/>
    <w:rsid w:val="00554F7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54F72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554F72"/>
    <w:pPr>
      <w:spacing w:line="480" w:lineRule="auto"/>
      <w:ind w:firstLine="709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554F72"/>
    <w:rPr>
      <w:rFonts w:ascii="Arial" w:eastAsia="Times New Roman" w:hAnsi="Arial" w:cs="Times New Roman"/>
      <w:sz w:val="20"/>
      <w:szCs w:val="20"/>
    </w:rPr>
  </w:style>
  <w:style w:type="paragraph" w:customStyle="1" w:styleId="Recuodecorpodetexto21">
    <w:name w:val="Recuo de corpo de texto 21"/>
    <w:basedOn w:val="Normal"/>
    <w:rsid w:val="00554F72"/>
    <w:pPr>
      <w:spacing w:line="480" w:lineRule="auto"/>
      <w:ind w:firstLine="709"/>
      <w:jc w:val="both"/>
    </w:pPr>
    <w:rPr>
      <w:rFonts w:ascii="Arial" w:hAnsi="Arial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607C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C358B"/>
    <w:pPr>
      <w:ind w:left="720"/>
      <w:contextualSpacing/>
    </w:pPr>
  </w:style>
  <w:style w:type="paragraph" w:customStyle="1" w:styleId="Contedodatabela">
    <w:name w:val="Conteúdo da tabela"/>
    <w:basedOn w:val="Normal"/>
    <w:rsid w:val="00EC26AC"/>
    <w:pPr>
      <w:suppressLineNumber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06FDD-0788-4A39-A8E7-60934CB4F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2123</Words>
  <Characters>11468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Odivaldo Chitolina Junior</dc:creator>
  <cp:keywords/>
  <dc:description/>
  <cp:lastModifiedBy>Douglas Sarti Toledo</cp:lastModifiedBy>
  <cp:revision>2</cp:revision>
  <cp:lastPrinted>2023-09-26T13:39:00Z</cp:lastPrinted>
  <dcterms:created xsi:type="dcterms:W3CDTF">2023-10-31T13:02:00Z</dcterms:created>
  <dcterms:modified xsi:type="dcterms:W3CDTF">2023-10-31T13:02:00Z</dcterms:modified>
</cp:coreProperties>
</file>